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48B0" w:rsidRDefault="000448B0" w:rsidP="00164108">
      <w:pPr>
        <w:spacing w:after="0" w:line="480" w:lineRule="auto"/>
        <w:jc w:val="center"/>
        <w:rPr>
          <w:rFonts w:ascii="Times New Roman" w:hAnsi="Times New Roman" w:cs="Times New Roman"/>
          <w:sz w:val="24"/>
          <w:szCs w:val="24"/>
        </w:rPr>
      </w:pPr>
    </w:p>
    <w:p w:rsidR="000448B0" w:rsidRDefault="001D4141" w:rsidP="000448B0">
      <w:pPr>
        <w:spacing w:after="0" w:line="480" w:lineRule="auto"/>
        <w:jc w:val="center"/>
        <w:rPr>
          <w:rFonts w:ascii="Times New Roman" w:hAnsi="Times New Roman" w:cs="Times New Roman"/>
          <w:sz w:val="24"/>
          <w:szCs w:val="24"/>
        </w:rPr>
      </w:pPr>
      <w:bookmarkStart w:id="0" w:name="_GoBack"/>
      <w:r>
        <w:rPr>
          <w:rFonts w:ascii="Times New Roman" w:hAnsi="Times New Roman" w:cs="Times New Roman"/>
          <w:sz w:val="24"/>
          <w:szCs w:val="24"/>
        </w:rPr>
        <w:t>Opportunities to Create Active Learning Techniques in the C</w:t>
      </w:r>
      <w:r w:rsidR="000448B0" w:rsidRPr="00164108">
        <w:rPr>
          <w:rFonts w:ascii="Times New Roman" w:hAnsi="Times New Roman" w:cs="Times New Roman"/>
          <w:sz w:val="24"/>
          <w:szCs w:val="24"/>
        </w:rPr>
        <w:t>lassroom</w:t>
      </w:r>
    </w:p>
    <w:p w:rsidR="000448B0" w:rsidRDefault="000448B0" w:rsidP="000448B0">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Danielle J. Camacho &amp; Jill M. Legare</w:t>
      </w:r>
    </w:p>
    <w:bookmarkEnd w:id="0"/>
    <w:p w:rsidR="000448B0" w:rsidRDefault="000448B0" w:rsidP="000448B0">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 xml:space="preserve">Submission in Call for Papers-Grand Canyon </w:t>
      </w:r>
      <w:r w:rsidR="00374BD4">
        <w:rPr>
          <w:rFonts w:ascii="Times New Roman" w:hAnsi="Times New Roman" w:cs="Times New Roman"/>
          <w:sz w:val="24"/>
          <w:szCs w:val="24"/>
        </w:rPr>
        <w:t>University</w:t>
      </w:r>
      <w:r>
        <w:rPr>
          <w:rFonts w:ascii="Times New Roman" w:hAnsi="Times New Roman" w:cs="Times New Roman"/>
          <w:sz w:val="24"/>
          <w:szCs w:val="24"/>
        </w:rPr>
        <w:t xml:space="preserve"> Journal of Instructional Research</w:t>
      </w:r>
    </w:p>
    <w:p w:rsidR="000448B0" w:rsidRDefault="000448B0" w:rsidP="000448B0">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September, 2014</w:t>
      </w:r>
    </w:p>
    <w:p w:rsidR="006F0676" w:rsidRDefault="006F0676">
      <w:pPr>
        <w:rPr>
          <w:rFonts w:ascii="Times New Roman" w:hAnsi="Times New Roman" w:cs="Times New Roman"/>
          <w:strike/>
          <w:sz w:val="24"/>
          <w:szCs w:val="24"/>
        </w:rPr>
      </w:pPr>
      <w:r>
        <w:rPr>
          <w:rFonts w:ascii="Times New Roman" w:hAnsi="Times New Roman" w:cs="Times New Roman"/>
          <w:strike/>
          <w:sz w:val="24"/>
          <w:szCs w:val="24"/>
        </w:rPr>
        <w:br w:type="page"/>
      </w:r>
    </w:p>
    <w:p w:rsidR="00D45C57" w:rsidRDefault="00D45C57" w:rsidP="00D45C57">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Abstract</w:t>
      </w:r>
    </w:p>
    <w:p w:rsidR="006F0676" w:rsidRPr="006F0676" w:rsidRDefault="006F0676" w:rsidP="00D45C57">
      <w:pPr>
        <w:spacing w:after="0" w:line="480" w:lineRule="auto"/>
        <w:rPr>
          <w:rFonts w:ascii="Times New Roman" w:hAnsi="Times New Roman" w:cs="Times New Roman"/>
          <w:sz w:val="24"/>
          <w:szCs w:val="24"/>
        </w:rPr>
      </w:pPr>
      <w:r w:rsidRPr="006F0676">
        <w:rPr>
          <w:rFonts w:ascii="Times New Roman" w:hAnsi="Times New Roman" w:cs="Times New Roman"/>
          <w:sz w:val="24"/>
          <w:szCs w:val="24"/>
        </w:rPr>
        <w:t xml:space="preserve">Active learning techniques require students to consider a given set of information, analyze, process and prepare to restate what has been learned—all strategies </w:t>
      </w:r>
      <w:r w:rsidR="00344448" w:rsidRPr="00F30745">
        <w:rPr>
          <w:rFonts w:ascii="Times New Roman" w:hAnsi="Times New Roman" w:cs="Times New Roman"/>
          <w:sz w:val="24"/>
          <w:szCs w:val="24"/>
        </w:rPr>
        <w:t>are</w:t>
      </w:r>
      <w:r w:rsidR="00344448">
        <w:rPr>
          <w:rFonts w:ascii="Times New Roman" w:hAnsi="Times New Roman" w:cs="Times New Roman"/>
          <w:sz w:val="24"/>
          <w:szCs w:val="24"/>
        </w:rPr>
        <w:t xml:space="preserve"> </w:t>
      </w:r>
      <w:r w:rsidR="00F30745">
        <w:rPr>
          <w:rFonts w:ascii="Times New Roman" w:hAnsi="Times New Roman" w:cs="Times New Roman"/>
          <w:sz w:val="24"/>
          <w:szCs w:val="24"/>
        </w:rPr>
        <w:t>confirmed</w:t>
      </w:r>
      <w:r w:rsidRPr="006F0676">
        <w:rPr>
          <w:rFonts w:ascii="Times New Roman" w:hAnsi="Times New Roman" w:cs="Times New Roman"/>
          <w:sz w:val="24"/>
          <w:szCs w:val="24"/>
        </w:rPr>
        <w:t xml:space="preserve"> to improve higher order thinking skills. Active learning techniques transform complacent and apprehensive learners into active participants in the process. </w:t>
      </w:r>
      <w:r w:rsidR="00D45C57">
        <w:rPr>
          <w:rFonts w:ascii="Times New Roman" w:hAnsi="Times New Roman" w:cs="Times New Roman"/>
          <w:sz w:val="24"/>
          <w:szCs w:val="24"/>
        </w:rPr>
        <w:t xml:space="preserve"> Group assignments and peer review </w:t>
      </w:r>
      <w:r w:rsidR="00F30745">
        <w:rPr>
          <w:rFonts w:ascii="Times New Roman" w:hAnsi="Times New Roman" w:cs="Times New Roman"/>
          <w:sz w:val="24"/>
          <w:szCs w:val="24"/>
        </w:rPr>
        <w:t>scenarios</w:t>
      </w:r>
      <w:r w:rsidR="00D45C57">
        <w:rPr>
          <w:rFonts w:ascii="Times New Roman" w:hAnsi="Times New Roman" w:cs="Times New Roman"/>
          <w:sz w:val="24"/>
          <w:szCs w:val="24"/>
        </w:rPr>
        <w:t xml:space="preserve"> establish a setting fostering the notion that students that </w:t>
      </w:r>
      <w:r w:rsidRPr="006F0676">
        <w:rPr>
          <w:rFonts w:ascii="Times New Roman" w:hAnsi="Times New Roman" w:cs="Times New Roman"/>
          <w:sz w:val="24"/>
          <w:szCs w:val="24"/>
        </w:rPr>
        <w:t xml:space="preserve">teach </w:t>
      </w:r>
      <w:r w:rsidR="00D45C57">
        <w:rPr>
          <w:rFonts w:ascii="Times New Roman" w:hAnsi="Times New Roman" w:cs="Times New Roman"/>
          <w:sz w:val="24"/>
          <w:szCs w:val="24"/>
        </w:rPr>
        <w:t>one another</w:t>
      </w:r>
      <w:r w:rsidRPr="006F0676">
        <w:rPr>
          <w:rFonts w:ascii="Times New Roman" w:hAnsi="Times New Roman" w:cs="Times New Roman"/>
          <w:sz w:val="24"/>
          <w:szCs w:val="24"/>
        </w:rPr>
        <w:t xml:space="preserve"> </w:t>
      </w:r>
      <w:r w:rsidR="00D45C57">
        <w:rPr>
          <w:rFonts w:ascii="Times New Roman" w:hAnsi="Times New Roman" w:cs="Times New Roman"/>
          <w:sz w:val="24"/>
          <w:szCs w:val="24"/>
        </w:rPr>
        <w:t xml:space="preserve">are </w:t>
      </w:r>
      <w:r w:rsidRPr="006F0676">
        <w:rPr>
          <w:rFonts w:ascii="Times New Roman" w:hAnsi="Times New Roman" w:cs="Times New Roman"/>
          <w:sz w:val="24"/>
          <w:szCs w:val="24"/>
        </w:rPr>
        <w:t xml:space="preserve">essentially learning to teach themselves.  </w:t>
      </w:r>
      <w:r w:rsidRPr="00F30745">
        <w:rPr>
          <w:rFonts w:ascii="Times New Roman" w:hAnsi="Times New Roman" w:cs="Times New Roman"/>
          <w:sz w:val="24"/>
          <w:szCs w:val="24"/>
        </w:rPr>
        <w:t>Technology</w:t>
      </w:r>
      <w:r w:rsidR="00344448" w:rsidRPr="00F30745">
        <w:rPr>
          <w:rFonts w:ascii="Times New Roman" w:hAnsi="Times New Roman" w:cs="Times New Roman"/>
          <w:sz w:val="24"/>
          <w:szCs w:val="24"/>
        </w:rPr>
        <w:t xml:space="preserve"> in</w:t>
      </w:r>
      <w:r w:rsidRPr="006F0676">
        <w:rPr>
          <w:rFonts w:ascii="Times New Roman" w:hAnsi="Times New Roman" w:cs="Times New Roman"/>
          <w:sz w:val="24"/>
          <w:szCs w:val="24"/>
        </w:rPr>
        <w:t xml:space="preserve"> the 21st century allows instructors to incorporate active learning techniques such as web-based scavenger hunts, problem-based learni</w:t>
      </w:r>
      <w:r w:rsidR="00F30745">
        <w:rPr>
          <w:rFonts w:ascii="Times New Roman" w:hAnsi="Times New Roman" w:cs="Times New Roman"/>
          <w:sz w:val="24"/>
          <w:szCs w:val="24"/>
        </w:rPr>
        <w:t>ng, cooperative learning, group-</w:t>
      </w:r>
      <w:r w:rsidRPr="006F0676">
        <w:rPr>
          <w:rFonts w:ascii="Times New Roman" w:hAnsi="Times New Roman" w:cs="Times New Roman"/>
          <w:sz w:val="24"/>
          <w:szCs w:val="24"/>
        </w:rPr>
        <w:t>discussion,</w:t>
      </w:r>
      <w:r w:rsidR="00F30745">
        <w:rPr>
          <w:rFonts w:ascii="Times New Roman" w:hAnsi="Times New Roman" w:cs="Times New Roman"/>
          <w:sz w:val="24"/>
          <w:szCs w:val="24"/>
        </w:rPr>
        <w:t xml:space="preserve"> </w:t>
      </w:r>
      <w:r w:rsidRPr="006F0676">
        <w:rPr>
          <w:rFonts w:ascii="Times New Roman" w:hAnsi="Times New Roman" w:cs="Times New Roman"/>
          <w:sz w:val="24"/>
          <w:szCs w:val="24"/>
        </w:rPr>
        <w:t>peer</w:t>
      </w:r>
      <w:r w:rsidR="00F30745">
        <w:rPr>
          <w:rFonts w:ascii="Times New Roman" w:hAnsi="Times New Roman" w:cs="Times New Roman"/>
          <w:sz w:val="24"/>
          <w:szCs w:val="24"/>
        </w:rPr>
        <w:t>-</w:t>
      </w:r>
      <w:r w:rsidRPr="006F0676">
        <w:rPr>
          <w:rFonts w:ascii="Times New Roman" w:hAnsi="Times New Roman" w:cs="Times New Roman"/>
          <w:sz w:val="24"/>
          <w:szCs w:val="24"/>
        </w:rPr>
        <w:t>reviewed and structured learning groups</w:t>
      </w:r>
      <w:r w:rsidR="00344448">
        <w:rPr>
          <w:rFonts w:ascii="Times New Roman" w:hAnsi="Times New Roman" w:cs="Times New Roman"/>
          <w:sz w:val="24"/>
          <w:szCs w:val="24"/>
        </w:rPr>
        <w:t xml:space="preserve">. </w:t>
      </w:r>
      <w:r w:rsidRPr="006F0676">
        <w:rPr>
          <w:rFonts w:ascii="Times New Roman" w:hAnsi="Times New Roman" w:cs="Times New Roman"/>
          <w:sz w:val="24"/>
          <w:szCs w:val="24"/>
        </w:rPr>
        <w:t xml:space="preserve"> Application of active learning techniques offer stud</w:t>
      </w:r>
      <w:r w:rsidR="00D45C57">
        <w:rPr>
          <w:rFonts w:ascii="Times New Roman" w:hAnsi="Times New Roman" w:cs="Times New Roman"/>
          <w:sz w:val="24"/>
          <w:szCs w:val="24"/>
        </w:rPr>
        <w:t>ents</w:t>
      </w:r>
      <w:r w:rsidRPr="006F0676">
        <w:rPr>
          <w:rFonts w:ascii="Times New Roman" w:hAnsi="Times New Roman" w:cs="Times New Roman"/>
          <w:sz w:val="24"/>
          <w:szCs w:val="24"/>
        </w:rPr>
        <w:t xml:space="preserve"> opportunities to steer their learning, develop </w:t>
      </w:r>
      <w:r w:rsidR="00344448" w:rsidRPr="00F30745">
        <w:rPr>
          <w:rFonts w:ascii="Times New Roman" w:hAnsi="Times New Roman" w:cs="Times New Roman"/>
          <w:sz w:val="24"/>
          <w:szCs w:val="24"/>
        </w:rPr>
        <w:t xml:space="preserve">communication and critical thinking </w:t>
      </w:r>
      <w:r w:rsidRPr="00F30745">
        <w:rPr>
          <w:rFonts w:ascii="Times New Roman" w:hAnsi="Times New Roman" w:cs="Times New Roman"/>
          <w:sz w:val="24"/>
          <w:szCs w:val="24"/>
        </w:rPr>
        <w:t xml:space="preserve">skills, and </w:t>
      </w:r>
      <w:r w:rsidR="00344448" w:rsidRPr="00F30745">
        <w:rPr>
          <w:rFonts w:ascii="Times New Roman" w:hAnsi="Times New Roman" w:cs="Times New Roman"/>
          <w:sz w:val="24"/>
          <w:szCs w:val="24"/>
        </w:rPr>
        <w:t xml:space="preserve">engage in </w:t>
      </w:r>
      <w:r w:rsidRPr="00F30745">
        <w:rPr>
          <w:rFonts w:ascii="Times New Roman" w:hAnsi="Times New Roman" w:cs="Times New Roman"/>
          <w:sz w:val="24"/>
          <w:szCs w:val="24"/>
        </w:rPr>
        <w:t>hands on experience to prepare for real-</w:t>
      </w:r>
      <w:r w:rsidRPr="006F0676">
        <w:rPr>
          <w:rFonts w:ascii="Times New Roman" w:hAnsi="Times New Roman" w:cs="Times New Roman"/>
          <w:sz w:val="24"/>
          <w:szCs w:val="24"/>
        </w:rPr>
        <w:t>world job situations.</w:t>
      </w:r>
    </w:p>
    <w:p w:rsidR="000448B0" w:rsidRDefault="000448B0">
      <w:pPr>
        <w:rPr>
          <w:rFonts w:ascii="Times New Roman" w:hAnsi="Times New Roman" w:cs="Times New Roman"/>
          <w:sz w:val="24"/>
          <w:szCs w:val="24"/>
        </w:rPr>
      </w:pPr>
      <w:r>
        <w:rPr>
          <w:rFonts w:ascii="Times New Roman" w:hAnsi="Times New Roman" w:cs="Times New Roman"/>
          <w:sz w:val="24"/>
          <w:szCs w:val="24"/>
        </w:rPr>
        <w:br w:type="page"/>
      </w:r>
    </w:p>
    <w:p w:rsidR="001D4141" w:rsidRPr="00164108" w:rsidRDefault="001D4141" w:rsidP="001D4141">
      <w:pPr>
        <w:spacing w:after="0" w:line="480" w:lineRule="auto"/>
        <w:jc w:val="center"/>
        <w:rPr>
          <w:rFonts w:ascii="Times New Roman" w:hAnsi="Times New Roman" w:cs="Times New Roman"/>
          <w:strike/>
          <w:sz w:val="24"/>
          <w:szCs w:val="24"/>
        </w:rPr>
      </w:pPr>
      <w:r w:rsidRPr="00164108">
        <w:rPr>
          <w:rFonts w:ascii="Times New Roman" w:hAnsi="Times New Roman" w:cs="Times New Roman"/>
          <w:sz w:val="24"/>
          <w:szCs w:val="24"/>
        </w:rPr>
        <w:lastRenderedPageBreak/>
        <w:t xml:space="preserve">Opportunities to </w:t>
      </w:r>
      <w:r>
        <w:rPr>
          <w:rFonts w:ascii="Times New Roman" w:hAnsi="Times New Roman" w:cs="Times New Roman"/>
          <w:sz w:val="24"/>
          <w:szCs w:val="24"/>
        </w:rPr>
        <w:t>C</w:t>
      </w:r>
      <w:r w:rsidRPr="00164108">
        <w:rPr>
          <w:rFonts w:ascii="Times New Roman" w:hAnsi="Times New Roman" w:cs="Times New Roman"/>
          <w:sz w:val="24"/>
          <w:szCs w:val="24"/>
        </w:rPr>
        <w:t xml:space="preserve">reate </w:t>
      </w:r>
      <w:r>
        <w:rPr>
          <w:rFonts w:ascii="Times New Roman" w:hAnsi="Times New Roman" w:cs="Times New Roman"/>
          <w:sz w:val="24"/>
          <w:szCs w:val="24"/>
        </w:rPr>
        <w:t>Active Learning T</w:t>
      </w:r>
      <w:r w:rsidRPr="00164108">
        <w:rPr>
          <w:rFonts w:ascii="Times New Roman" w:hAnsi="Times New Roman" w:cs="Times New Roman"/>
          <w:sz w:val="24"/>
          <w:szCs w:val="24"/>
        </w:rPr>
        <w:t xml:space="preserve">echniques </w:t>
      </w:r>
      <w:r>
        <w:rPr>
          <w:rFonts w:ascii="Times New Roman" w:hAnsi="Times New Roman" w:cs="Times New Roman"/>
          <w:sz w:val="24"/>
          <w:szCs w:val="24"/>
        </w:rPr>
        <w:t xml:space="preserve">(ALT) </w:t>
      </w:r>
      <w:r w:rsidRPr="00164108">
        <w:rPr>
          <w:rFonts w:ascii="Times New Roman" w:hAnsi="Times New Roman" w:cs="Times New Roman"/>
          <w:sz w:val="24"/>
          <w:szCs w:val="24"/>
        </w:rPr>
        <w:t xml:space="preserve">in the </w:t>
      </w:r>
      <w:r>
        <w:rPr>
          <w:rFonts w:ascii="Times New Roman" w:hAnsi="Times New Roman" w:cs="Times New Roman"/>
          <w:sz w:val="24"/>
          <w:szCs w:val="24"/>
        </w:rPr>
        <w:t>C</w:t>
      </w:r>
      <w:r w:rsidRPr="00164108">
        <w:rPr>
          <w:rFonts w:ascii="Times New Roman" w:hAnsi="Times New Roman" w:cs="Times New Roman"/>
          <w:sz w:val="24"/>
          <w:szCs w:val="24"/>
        </w:rPr>
        <w:t>lassroom</w:t>
      </w:r>
    </w:p>
    <w:p w:rsidR="0051447F" w:rsidRPr="00164108" w:rsidRDefault="009E077B" w:rsidP="00164108">
      <w:pPr>
        <w:spacing w:after="0" w:line="480" w:lineRule="auto"/>
        <w:rPr>
          <w:rFonts w:ascii="Times New Roman" w:hAnsi="Times New Roman" w:cs="Times New Roman"/>
          <w:sz w:val="24"/>
          <w:szCs w:val="24"/>
        </w:rPr>
      </w:pPr>
      <w:r w:rsidRPr="00164108">
        <w:rPr>
          <w:rFonts w:ascii="Times New Roman" w:hAnsi="Times New Roman" w:cs="Times New Roman"/>
          <w:sz w:val="24"/>
          <w:szCs w:val="24"/>
        </w:rPr>
        <w:tab/>
      </w:r>
      <w:r w:rsidR="009C2E3D" w:rsidRPr="00164108">
        <w:rPr>
          <w:rFonts w:ascii="Times New Roman" w:hAnsi="Times New Roman" w:cs="Times New Roman"/>
          <w:sz w:val="24"/>
          <w:szCs w:val="24"/>
        </w:rPr>
        <w:t>Chickering and Gamson (1987) remind educators that, “Learning is not a spectator sport. Students do not learn as much just sitting in classes listening to teachers, memorizing prepackaged assignments and spitting out answers” (p.</w:t>
      </w:r>
      <w:r w:rsidR="0051447F" w:rsidRPr="00164108">
        <w:rPr>
          <w:rFonts w:ascii="Times New Roman" w:hAnsi="Times New Roman" w:cs="Times New Roman"/>
          <w:sz w:val="24"/>
          <w:szCs w:val="24"/>
        </w:rPr>
        <w:t xml:space="preserve"> </w:t>
      </w:r>
      <w:r w:rsidR="009C2E3D" w:rsidRPr="00164108">
        <w:rPr>
          <w:rFonts w:ascii="Times New Roman" w:hAnsi="Times New Roman" w:cs="Times New Roman"/>
          <w:sz w:val="24"/>
          <w:szCs w:val="24"/>
        </w:rPr>
        <w:t xml:space="preserve">5). </w:t>
      </w:r>
      <w:r w:rsidRPr="00164108">
        <w:rPr>
          <w:rFonts w:ascii="Times New Roman" w:hAnsi="Times New Roman" w:cs="Times New Roman"/>
          <w:sz w:val="24"/>
          <w:szCs w:val="24"/>
        </w:rPr>
        <w:t xml:space="preserve">Twenty years ago, students in </w:t>
      </w:r>
      <w:r w:rsidR="007C31BE" w:rsidRPr="00164108">
        <w:rPr>
          <w:rFonts w:ascii="Times New Roman" w:hAnsi="Times New Roman" w:cs="Times New Roman"/>
          <w:sz w:val="24"/>
          <w:szCs w:val="24"/>
        </w:rPr>
        <w:t>an</w:t>
      </w:r>
      <w:r w:rsidRPr="00164108">
        <w:rPr>
          <w:rFonts w:ascii="Times New Roman" w:hAnsi="Times New Roman" w:cs="Times New Roman"/>
          <w:sz w:val="24"/>
          <w:szCs w:val="24"/>
        </w:rPr>
        <w:t xml:space="preserve"> undergraduate environmental studies course were taken on a field trip to Cameron Park, a wooded area in Waco, Texas.  Students were placed into groups and were asked to spend two hours locating specific species of plants and animals.  </w:t>
      </w:r>
      <w:r w:rsidR="00F7072E" w:rsidRPr="00164108">
        <w:rPr>
          <w:rFonts w:ascii="Times New Roman" w:hAnsi="Times New Roman" w:cs="Times New Roman"/>
          <w:sz w:val="24"/>
          <w:szCs w:val="24"/>
        </w:rPr>
        <w:t>After</w:t>
      </w:r>
      <w:r w:rsidRPr="00164108">
        <w:rPr>
          <w:rFonts w:ascii="Times New Roman" w:hAnsi="Times New Roman" w:cs="Times New Roman"/>
          <w:sz w:val="24"/>
          <w:szCs w:val="24"/>
        </w:rPr>
        <w:t xml:space="preserve"> locating and </w:t>
      </w:r>
      <w:r w:rsidR="007C31BE" w:rsidRPr="00164108">
        <w:rPr>
          <w:rFonts w:ascii="Times New Roman" w:hAnsi="Times New Roman" w:cs="Times New Roman"/>
          <w:sz w:val="24"/>
          <w:szCs w:val="24"/>
        </w:rPr>
        <w:t>identifying the flora and fauna</w:t>
      </w:r>
      <w:r w:rsidRPr="00164108">
        <w:rPr>
          <w:rFonts w:ascii="Times New Roman" w:hAnsi="Times New Roman" w:cs="Times New Roman"/>
          <w:sz w:val="24"/>
          <w:szCs w:val="24"/>
        </w:rPr>
        <w:t xml:space="preserve"> students returned to the classroom</w:t>
      </w:r>
      <w:r w:rsidR="007C31BE" w:rsidRPr="00164108">
        <w:rPr>
          <w:rFonts w:ascii="Times New Roman" w:hAnsi="Times New Roman" w:cs="Times New Roman"/>
          <w:sz w:val="24"/>
          <w:szCs w:val="24"/>
        </w:rPr>
        <w:t>. In the classroom</w:t>
      </w:r>
      <w:r w:rsidR="00942772">
        <w:rPr>
          <w:rFonts w:ascii="Times New Roman" w:hAnsi="Times New Roman" w:cs="Times New Roman"/>
          <w:sz w:val="24"/>
          <w:szCs w:val="24"/>
        </w:rPr>
        <w:t>,</w:t>
      </w:r>
      <w:r w:rsidR="007C31BE" w:rsidRPr="00164108">
        <w:rPr>
          <w:rFonts w:ascii="Times New Roman" w:hAnsi="Times New Roman" w:cs="Times New Roman"/>
          <w:sz w:val="24"/>
          <w:szCs w:val="24"/>
        </w:rPr>
        <w:t xml:space="preserve"> students analyzed</w:t>
      </w:r>
      <w:r w:rsidRPr="00164108">
        <w:rPr>
          <w:rFonts w:ascii="Times New Roman" w:hAnsi="Times New Roman" w:cs="Times New Roman"/>
          <w:sz w:val="24"/>
          <w:szCs w:val="24"/>
        </w:rPr>
        <w:t xml:space="preserve"> both the unique contributions of each individual plant and animal, as well as analysis of the interconnectedness of these flora and fauna with respect to the larger ecological system in the park.  </w:t>
      </w:r>
      <w:r w:rsidR="00F7072E" w:rsidRPr="00164108">
        <w:rPr>
          <w:rFonts w:ascii="Times New Roman" w:hAnsi="Times New Roman" w:cs="Times New Roman"/>
          <w:sz w:val="24"/>
          <w:szCs w:val="24"/>
        </w:rPr>
        <w:t xml:space="preserve">Students engaged </w:t>
      </w:r>
      <w:r w:rsidRPr="00164108">
        <w:rPr>
          <w:rFonts w:ascii="Times New Roman" w:hAnsi="Times New Roman" w:cs="Times New Roman"/>
          <w:sz w:val="24"/>
          <w:szCs w:val="24"/>
        </w:rPr>
        <w:t>in round-table discussion</w:t>
      </w:r>
      <w:r w:rsidR="00F7072E" w:rsidRPr="00164108">
        <w:rPr>
          <w:rFonts w:ascii="Times New Roman" w:hAnsi="Times New Roman" w:cs="Times New Roman"/>
          <w:sz w:val="24"/>
          <w:szCs w:val="24"/>
        </w:rPr>
        <w:t>s</w:t>
      </w:r>
      <w:r w:rsidRPr="00164108">
        <w:rPr>
          <w:rFonts w:ascii="Times New Roman" w:hAnsi="Times New Roman" w:cs="Times New Roman"/>
          <w:sz w:val="24"/>
          <w:szCs w:val="24"/>
        </w:rPr>
        <w:t xml:space="preserve"> </w:t>
      </w:r>
      <w:r w:rsidR="00F7072E" w:rsidRPr="00164108">
        <w:rPr>
          <w:rFonts w:ascii="Times New Roman" w:hAnsi="Times New Roman" w:cs="Times New Roman"/>
          <w:sz w:val="24"/>
          <w:szCs w:val="24"/>
        </w:rPr>
        <w:t>and</w:t>
      </w:r>
      <w:r w:rsidRPr="00164108">
        <w:rPr>
          <w:rFonts w:ascii="Times New Roman" w:hAnsi="Times New Roman" w:cs="Times New Roman"/>
          <w:sz w:val="24"/>
          <w:szCs w:val="24"/>
        </w:rPr>
        <w:t xml:space="preserve"> presented findings </w:t>
      </w:r>
      <w:r w:rsidR="007C31BE" w:rsidRPr="00164108">
        <w:rPr>
          <w:rFonts w:ascii="Times New Roman" w:hAnsi="Times New Roman" w:cs="Times New Roman"/>
          <w:sz w:val="24"/>
          <w:szCs w:val="24"/>
        </w:rPr>
        <w:t xml:space="preserve">to the group.  During the presentations </w:t>
      </w:r>
      <w:r w:rsidR="00B81C59" w:rsidRPr="00164108">
        <w:rPr>
          <w:rFonts w:ascii="Times New Roman" w:hAnsi="Times New Roman" w:cs="Times New Roman"/>
          <w:sz w:val="24"/>
          <w:szCs w:val="24"/>
        </w:rPr>
        <w:t xml:space="preserve">students demonstrated mastery of the </w:t>
      </w:r>
      <w:r w:rsidR="00C16B51" w:rsidRPr="00164108">
        <w:rPr>
          <w:rFonts w:ascii="Times New Roman" w:hAnsi="Times New Roman" w:cs="Times New Roman"/>
          <w:sz w:val="24"/>
          <w:szCs w:val="24"/>
        </w:rPr>
        <w:t>learning objective measurement</w:t>
      </w:r>
      <w:r w:rsidRPr="00164108">
        <w:rPr>
          <w:rFonts w:ascii="Times New Roman" w:hAnsi="Times New Roman" w:cs="Times New Roman"/>
          <w:sz w:val="24"/>
          <w:szCs w:val="24"/>
        </w:rPr>
        <w:t xml:space="preserve"> ra</w:t>
      </w:r>
      <w:r w:rsidR="007C31BE" w:rsidRPr="00164108">
        <w:rPr>
          <w:rFonts w:ascii="Times New Roman" w:hAnsi="Times New Roman" w:cs="Times New Roman"/>
          <w:sz w:val="24"/>
          <w:szCs w:val="24"/>
        </w:rPr>
        <w:t>nging from describing</w:t>
      </w:r>
      <w:r w:rsidRPr="00164108">
        <w:rPr>
          <w:rFonts w:ascii="Times New Roman" w:hAnsi="Times New Roman" w:cs="Times New Roman"/>
          <w:sz w:val="24"/>
          <w:szCs w:val="24"/>
        </w:rPr>
        <w:t xml:space="preserve"> basic knowledge of the systems in place to </w:t>
      </w:r>
      <w:r w:rsidR="007C31BE" w:rsidRPr="00164108">
        <w:rPr>
          <w:rFonts w:ascii="Times New Roman" w:hAnsi="Times New Roman" w:cs="Times New Roman"/>
          <w:sz w:val="24"/>
          <w:szCs w:val="24"/>
        </w:rPr>
        <w:t>analysis and synthesis</w:t>
      </w:r>
      <w:r w:rsidRPr="00164108">
        <w:rPr>
          <w:rFonts w:ascii="Times New Roman" w:hAnsi="Times New Roman" w:cs="Times New Roman"/>
          <w:sz w:val="24"/>
          <w:szCs w:val="24"/>
        </w:rPr>
        <w:t xml:space="preserve"> of the topics.  </w:t>
      </w:r>
      <w:r w:rsidR="00DE1D0C" w:rsidRPr="00164108">
        <w:rPr>
          <w:rFonts w:ascii="Times New Roman" w:hAnsi="Times New Roman" w:cs="Times New Roman"/>
          <w:sz w:val="24"/>
          <w:szCs w:val="24"/>
        </w:rPr>
        <w:t>Hands-</w:t>
      </w:r>
      <w:r w:rsidR="007C31BE" w:rsidRPr="00164108">
        <w:rPr>
          <w:rFonts w:ascii="Times New Roman" w:hAnsi="Times New Roman" w:cs="Times New Roman"/>
          <w:sz w:val="24"/>
          <w:szCs w:val="24"/>
        </w:rPr>
        <w:t>on active learning</w:t>
      </w:r>
      <w:r w:rsidRPr="00164108">
        <w:rPr>
          <w:rFonts w:ascii="Times New Roman" w:hAnsi="Times New Roman" w:cs="Times New Roman"/>
          <w:sz w:val="24"/>
          <w:szCs w:val="24"/>
        </w:rPr>
        <w:t xml:space="preserve"> processes </w:t>
      </w:r>
      <w:r w:rsidR="007C31BE" w:rsidRPr="00164108">
        <w:rPr>
          <w:rFonts w:ascii="Times New Roman" w:hAnsi="Times New Roman" w:cs="Times New Roman"/>
          <w:sz w:val="24"/>
          <w:szCs w:val="24"/>
        </w:rPr>
        <w:t xml:space="preserve">such as these </w:t>
      </w:r>
      <w:r w:rsidRPr="00164108">
        <w:rPr>
          <w:rFonts w:ascii="Times New Roman" w:hAnsi="Times New Roman" w:cs="Times New Roman"/>
          <w:sz w:val="24"/>
          <w:szCs w:val="24"/>
        </w:rPr>
        <w:t>are still relevant today--although, many times, the 'scavenger hunt' might be a digital one, rather than a walk in the woods.</w:t>
      </w:r>
      <w:r w:rsidR="0051447F" w:rsidRPr="00164108">
        <w:rPr>
          <w:rFonts w:ascii="Times New Roman" w:hAnsi="Times New Roman" w:cs="Times New Roman"/>
          <w:sz w:val="24"/>
          <w:szCs w:val="24"/>
        </w:rPr>
        <w:t xml:space="preserve">  </w:t>
      </w:r>
    </w:p>
    <w:p w:rsidR="00E35F17" w:rsidRPr="00164108" w:rsidRDefault="00B81C59" w:rsidP="00EC7E87">
      <w:pPr>
        <w:pStyle w:val="BodyText"/>
      </w:pPr>
      <w:r w:rsidRPr="00164108">
        <w:t xml:space="preserve">Meyer (2013) </w:t>
      </w:r>
      <w:r w:rsidR="008A5E24">
        <w:t>emphasized</w:t>
      </w:r>
      <w:r w:rsidRPr="00164108">
        <w:t xml:space="preserve"> the need for instructors to motivate students and to personalize the learning experience.  </w:t>
      </w:r>
      <w:r w:rsidR="00F7072E" w:rsidRPr="00164108">
        <w:t xml:space="preserve">The purpose of this article is to </w:t>
      </w:r>
      <w:r w:rsidR="0059782E" w:rsidRPr="00164108">
        <w:t>contribute to the growing body of research focused on active learning techniques.  In this paper</w:t>
      </w:r>
      <w:r w:rsidRPr="00164108">
        <w:t xml:space="preserve"> the authors introduce</w:t>
      </w:r>
      <w:r w:rsidR="0059782E" w:rsidRPr="00164108">
        <w:t xml:space="preserve"> potential applications for introducing active learning tec</w:t>
      </w:r>
      <w:r w:rsidRPr="00164108">
        <w:t>hniques in the online classroom</w:t>
      </w:r>
      <w:r w:rsidR="0059782E" w:rsidRPr="00164108">
        <w:t xml:space="preserve">. </w:t>
      </w:r>
      <w:r w:rsidRPr="00164108">
        <w:t xml:space="preserve"> The literature review</w:t>
      </w:r>
      <w:r w:rsidR="0059782E" w:rsidRPr="00164108">
        <w:t xml:space="preserve"> for this paper </w:t>
      </w:r>
      <w:r w:rsidRPr="00164108">
        <w:t>include</w:t>
      </w:r>
      <w:r w:rsidR="00EC7E87">
        <w:t>d</w:t>
      </w:r>
      <w:r w:rsidR="0059782E" w:rsidRPr="00164108">
        <w:t xml:space="preserve"> topics ranging from investigating </w:t>
      </w:r>
      <w:r w:rsidR="00EC7E87">
        <w:t xml:space="preserve">active learning techniques, and </w:t>
      </w:r>
      <w:r w:rsidR="0059782E" w:rsidRPr="00164108">
        <w:t xml:space="preserve">the </w:t>
      </w:r>
      <w:r w:rsidR="00F7072E" w:rsidRPr="00164108">
        <w:t xml:space="preserve">merits of incorporating ALT techniques into the classroom to </w:t>
      </w:r>
      <w:r w:rsidR="00EC7E87">
        <w:t>opportunities. Examples of active learning applications and d</w:t>
      </w:r>
      <w:r w:rsidR="00F7072E" w:rsidRPr="00164108">
        <w:t xml:space="preserve">etails about the merits of incorporating active learning </w:t>
      </w:r>
      <w:r w:rsidR="00F7072E" w:rsidRPr="00164108">
        <w:lastRenderedPageBreak/>
        <w:t>techniques such as web</w:t>
      </w:r>
      <w:r w:rsidR="00374BD4">
        <w:t>-based scavenger hunts, problem-</w:t>
      </w:r>
      <w:r w:rsidR="00F7072E" w:rsidRPr="00164108">
        <w:t>b</w:t>
      </w:r>
      <w:r w:rsidR="00FD1550" w:rsidRPr="00164108">
        <w:t xml:space="preserve">ased learning, </w:t>
      </w:r>
      <w:r w:rsidR="00FB63D4" w:rsidRPr="00164108">
        <w:t xml:space="preserve">cooperative learning, </w:t>
      </w:r>
      <w:r w:rsidR="00942772">
        <w:t>group discussion, peer-</w:t>
      </w:r>
      <w:r w:rsidR="00FD1550" w:rsidRPr="00164108">
        <w:t xml:space="preserve">reviewed </w:t>
      </w:r>
      <w:r w:rsidR="00F7072E" w:rsidRPr="00164108">
        <w:t xml:space="preserve">and structured learning </w:t>
      </w:r>
      <w:r w:rsidR="00F7072E" w:rsidRPr="00EC7E87">
        <w:t xml:space="preserve">groups </w:t>
      </w:r>
      <w:r w:rsidR="00D7057B" w:rsidRPr="00EC7E87">
        <w:t>are</w:t>
      </w:r>
      <w:r w:rsidR="00F7072E" w:rsidRPr="00EC7E87">
        <w:t xml:space="preserve"> discussed</w:t>
      </w:r>
      <w:r w:rsidR="00F7072E" w:rsidRPr="00164108">
        <w:t>.</w:t>
      </w:r>
      <w:r w:rsidR="0045211D" w:rsidRPr="00164108">
        <w:t xml:space="preserve"> </w:t>
      </w:r>
      <w:r w:rsidR="00E35F17" w:rsidRPr="00164108">
        <w:t xml:space="preserve"> </w:t>
      </w:r>
    </w:p>
    <w:p w:rsidR="00A036B1" w:rsidRPr="00164108" w:rsidRDefault="00A036B1" w:rsidP="00164108">
      <w:pPr>
        <w:spacing w:after="0" w:line="480" w:lineRule="auto"/>
        <w:rPr>
          <w:rFonts w:ascii="Times New Roman" w:hAnsi="Times New Roman" w:cs="Times New Roman"/>
          <w:b/>
          <w:sz w:val="24"/>
          <w:szCs w:val="24"/>
        </w:rPr>
      </w:pPr>
      <w:r w:rsidRPr="00164108">
        <w:rPr>
          <w:rFonts w:ascii="Times New Roman" w:hAnsi="Times New Roman" w:cs="Times New Roman"/>
          <w:b/>
          <w:sz w:val="24"/>
          <w:szCs w:val="24"/>
        </w:rPr>
        <w:t>Active Learning Techniques Defined</w:t>
      </w:r>
    </w:p>
    <w:p w:rsidR="00A036B1" w:rsidRPr="00164108" w:rsidRDefault="00A036B1" w:rsidP="00164108">
      <w:pPr>
        <w:spacing w:after="0" w:line="480" w:lineRule="auto"/>
        <w:rPr>
          <w:rFonts w:ascii="Times New Roman" w:hAnsi="Times New Roman" w:cs="Times New Roman"/>
          <w:sz w:val="24"/>
          <w:szCs w:val="24"/>
        </w:rPr>
      </w:pPr>
      <w:r w:rsidRPr="00164108">
        <w:rPr>
          <w:rFonts w:ascii="Times New Roman" w:hAnsi="Times New Roman" w:cs="Times New Roman"/>
          <w:sz w:val="24"/>
          <w:szCs w:val="24"/>
        </w:rPr>
        <w:tab/>
      </w:r>
      <w:r w:rsidR="00B73564" w:rsidRPr="00164108">
        <w:rPr>
          <w:rFonts w:ascii="Times New Roman" w:hAnsi="Times New Roman" w:cs="Times New Roman"/>
          <w:sz w:val="24"/>
          <w:szCs w:val="24"/>
        </w:rPr>
        <w:t xml:space="preserve">Active learning techniques allow students to reflect on the materials, analyze, process and then prepare to discuss—all strategies confirmed to improve higher order thinking skills (Yuretich, 2004).  </w:t>
      </w:r>
      <w:r w:rsidR="00EC7E87">
        <w:rPr>
          <w:rFonts w:ascii="Times New Roman" w:hAnsi="Times New Roman" w:cs="Times New Roman"/>
          <w:sz w:val="24"/>
          <w:szCs w:val="24"/>
        </w:rPr>
        <w:t xml:space="preserve">ALT </w:t>
      </w:r>
      <w:r w:rsidR="008A5E24">
        <w:rPr>
          <w:rFonts w:ascii="Times New Roman" w:hAnsi="Times New Roman" w:cs="Times New Roman"/>
          <w:sz w:val="24"/>
          <w:szCs w:val="24"/>
        </w:rPr>
        <w:t>encourages</w:t>
      </w:r>
      <w:r w:rsidR="00EC7E87">
        <w:rPr>
          <w:rFonts w:ascii="Times New Roman" w:hAnsi="Times New Roman" w:cs="Times New Roman"/>
          <w:sz w:val="24"/>
          <w:szCs w:val="24"/>
        </w:rPr>
        <w:t xml:space="preserve"> instructors to create opportunities for learning instead</w:t>
      </w:r>
      <w:r w:rsidRPr="00164108">
        <w:rPr>
          <w:rFonts w:ascii="Times New Roman" w:hAnsi="Times New Roman" w:cs="Times New Roman"/>
          <w:sz w:val="24"/>
          <w:szCs w:val="24"/>
        </w:rPr>
        <w:t xml:space="preserve"> of allowing students to sit passively and learn by absorbing information passed on by the instructor.  Kim</w:t>
      </w:r>
      <w:r w:rsidR="008D11AB" w:rsidRPr="00164108">
        <w:rPr>
          <w:rFonts w:ascii="Times New Roman" w:hAnsi="Times New Roman" w:cs="Times New Roman"/>
          <w:sz w:val="24"/>
          <w:szCs w:val="24"/>
        </w:rPr>
        <w:t>,</w:t>
      </w:r>
      <w:r w:rsidRPr="00164108">
        <w:rPr>
          <w:rFonts w:ascii="Times New Roman" w:hAnsi="Times New Roman" w:cs="Times New Roman"/>
          <w:sz w:val="24"/>
          <w:szCs w:val="24"/>
        </w:rPr>
        <w:t xml:space="preserve"> Sharma, Land and Furlong (2013) </w:t>
      </w:r>
      <w:r w:rsidR="00BC3744" w:rsidRPr="00164108">
        <w:rPr>
          <w:rFonts w:ascii="Times New Roman" w:hAnsi="Times New Roman" w:cs="Times New Roman"/>
          <w:sz w:val="24"/>
          <w:szCs w:val="24"/>
        </w:rPr>
        <w:t>described</w:t>
      </w:r>
      <w:r w:rsidRPr="00164108">
        <w:rPr>
          <w:rFonts w:ascii="Times New Roman" w:hAnsi="Times New Roman" w:cs="Times New Roman"/>
          <w:sz w:val="24"/>
          <w:szCs w:val="24"/>
        </w:rPr>
        <w:t xml:space="preserve"> benefits of ALT to include improved critical thinking skills, increased motivation improved interpersonal communication</w:t>
      </w:r>
      <w:r w:rsidR="00587F55" w:rsidRPr="00164108">
        <w:rPr>
          <w:rFonts w:ascii="Times New Roman" w:hAnsi="Times New Roman" w:cs="Times New Roman"/>
          <w:sz w:val="24"/>
          <w:szCs w:val="24"/>
        </w:rPr>
        <w:t xml:space="preserve"> skills.  Zayapragassarazan and Kumar (2012) </w:t>
      </w:r>
      <w:r w:rsidR="00BC3744" w:rsidRPr="00164108">
        <w:rPr>
          <w:rFonts w:ascii="Times New Roman" w:hAnsi="Times New Roman" w:cs="Times New Roman"/>
          <w:sz w:val="24"/>
          <w:szCs w:val="24"/>
        </w:rPr>
        <w:t>reported</w:t>
      </w:r>
      <w:r w:rsidR="00587F55" w:rsidRPr="00164108">
        <w:rPr>
          <w:rFonts w:ascii="Times New Roman" w:hAnsi="Times New Roman" w:cs="Times New Roman"/>
          <w:sz w:val="24"/>
          <w:szCs w:val="24"/>
        </w:rPr>
        <w:t xml:space="preserve"> similar benefits of ALT </w:t>
      </w:r>
      <w:r w:rsidR="00BC3744" w:rsidRPr="00164108">
        <w:rPr>
          <w:rFonts w:ascii="Times New Roman" w:hAnsi="Times New Roman" w:cs="Times New Roman"/>
          <w:sz w:val="24"/>
          <w:szCs w:val="24"/>
        </w:rPr>
        <w:t>noting</w:t>
      </w:r>
      <w:r w:rsidR="00587F55" w:rsidRPr="00164108">
        <w:rPr>
          <w:rFonts w:ascii="Times New Roman" w:hAnsi="Times New Roman" w:cs="Times New Roman"/>
          <w:sz w:val="24"/>
          <w:szCs w:val="24"/>
        </w:rPr>
        <w:t xml:space="preserve"> increased student retention and a higher degree of </w:t>
      </w:r>
      <w:r w:rsidR="00ED4E26" w:rsidRPr="00164108">
        <w:rPr>
          <w:rFonts w:ascii="Times New Roman" w:hAnsi="Times New Roman" w:cs="Times New Roman"/>
          <w:sz w:val="24"/>
          <w:szCs w:val="24"/>
        </w:rPr>
        <w:t xml:space="preserve">student-focused </w:t>
      </w:r>
      <w:r w:rsidR="00587F55" w:rsidRPr="00164108">
        <w:rPr>
          <w:rFonts w:ascii="Times New Roman" w:hAnsi="Times New Roman" w:cs="Times New Roman"/>
          <w:sz w:val="24"/>
          <w:szCs w:val="24"/>
        </w:rPr>
        <w:t>personal accountability</w:t>
      </w:r>
      <w:r w:rsidR="00470366" w:rsidRPr="00164108">
        <w:rPr>
          <w:rFonts w:ascii="Times New Roman" w:hAnsi="Times New Roman" w:cs="Times New Roman"/>
          <w:sz w:val="24"/>
          <w:szCs w:val="24"/>
        </w:rPr>
        <w:t>.</w:t>
      </w:r>
      <w:r w:rsidR="00405B36" w:rsidRPr="00164108">
        <w:rPr>
          <w:rFonts w:ascii="Times New Roman" w:hAnsi="Times New Roman" w:cs="Times New Roman"/>
          <w:sz w:val="24"/>
          <w:szCs w:val="24"/>
        </w:rPr>
        <w:t xml:space="preserve">  ALT may </w:t>
      </w:r>
      <w:r w:rsidR="00DB1DB2" w:rsidRPr="00164108">
        <w:rPr>
          <w:rFonts w:ascii="Times New Roman" w:hAnsi="Times New Roman" w:cs="Times New Roman"/>
          <w:sz w:val="24"/>
          <w:szCs w:val="24"/>
        </w:rPr>
        <w:t xml:space="preserve">also </w:t>
      </w:r>
      <w:r w:rsidR="00405B36" w:rsidRPr="00164108">
        <w:rPr>
          <w:rFonts w:ascii="Times New Roman" w:hAnsi="Times New Roman" w:cs="Times New Roman"/>
          <w:sz w:val="24"/>
          <w:szCs w:val="24"/>
        </w:rPr>
        <w:t xml:space="preserve">be used to promote </w:t>
      </w:r>
      <w:r w:rsidR="00DB1DB2" w:rsidRPr="00164108">
        <w:rPr>
          <w:rFonts w:ascii="Times New Roman" w:hAnsi="Times New Roman" w:cs="Times New Roman"/>
          <w:sz w:val="24"/>
          <w:szCs w:val="24"/>
        </w:rPr>
        <w:t>a culture of learning, critical thinking, and</w:t>
      </w:r>
      <w:r w:rsidR="00405B36" w:rsidRPr="00164108">
        <w:rPr>
          <w:rFonts w:ascii="Times New Roman" w:hAnsi="Times New Roman" w:cs="Times New Roman"/>
          <w:sz w:val="24"/>
          <w:szCs w:val="24"/>
        </w:rPr>
        <w:t xml:space="preserve"> student engagement in the classroom</w:t>
      </w:r>
      <w:r w:rsidR="00DB1DB2" w:rsidRPr="00164108">
        <w:rPr>
          <w:rFonts w:ascii="Times New Roman" w:hAnsi="Times New Roman" w:cs="Times New Roman"/>
          <w:sz w:val="24"/>
          <w:szCs w:val="24"/>
        </w:rPr>
        <w:t xml:space="preserve"> </w:t>
      </w:r>
      <w:r w:rsidR="00405B36" w:rsidRPr="00164108">
        <w:rPr>
          <w:rFonts w:ascii="Times New Roman" w:hAnsi="Times New Roman" w:cs="Times New Roman"/>
          <w:sz w:val="24"/>
          <w:szCs w:val="24"/>
        </w:rPr>
        <w:t>(Goldbert &amp; Ingram, 2011).</w:t>
      </w:r>
    </w:p>
    <w:p w:rsidR="009E077B" w:rsidRPr="00164108" w:rsidRDefault="003C0AA9" w:rsidP="00164108">
      <w:pPr>
        <w:spacing w:after="0" w:line="480" w:lineRule="auto"/>
        <w:rPr>
          <w:rFonts w:ascii="Times New Roman" w:hAnsi="Times New Roman" w:cs="Times New Roman"/>
          <w:sz w:val="24"/>
          <w:szCs w:val="24"/>
        </w:rPr>
      </w:pPr>
      <w:r w:rsidRPr="00164108">
        <w:rPr>
          <w:rFonts w:ascii="Times New Roman" w:hAnsi="Times New Roman" w:cs="Times New Roman"/>
          <w:sz w:val="24"/>
          <w:szCs w:val="24"/>
        </w:rPr>
        <w:tab/>
        <w:t xml:space="preserve">Four techniques through which </w:t>
      </w:r>
      <w:r w:rsidR="008678D9" w:rsidRPr="00164108">
        <w:rPr>
          <w:rFonts w:ascii="Times New Roman" w:hAnsi="Times New Roman" w:cs="Times New Roman"/>
          <w:sz w:val="24"/>
          <w:szCs w:val="24"/>
        </w:rPr>
        <w:t>students</w:t>
      </w:r>
      <w:r w:rsidRPr="00164108">
        <w:rPr>
          <w:rFonts w:ascii="Times New Roman" w:hAnsi="Times New Roman" w:cs="Times New Roman"/>
          <w:sz w:val="24"/>
          <w:szCs w:val="24"/>
        </w:rPr>
        <w:t xml:space="preserve"> learn </w:t>
      </w:r>
      <w:r w:rsidR="00316C45">
        <w:rPr>
          <w:rFonts w:ascii="Times New Roman" w:hAnsi="Times New Roman" w:cs="Times New Roman"/>
          <w:sz w:val="24"/>
          <w:szCs w:val="24"/>
        </w:rPr>
        <w:t xml:space="preserve">include talking, </w:t>
      </w:r>
      <w:r w:rsidRPr="00700C37">
        <w:rPr>
          <w:rFonts w:ascii="Times New Roman" w:hAnsi="Times New Roman" w:cs="Times New Roman"/>
          <w:sz w:val="24"/>
          <w:szCs w:val="24"/>
        </w:rPr>
        <w:t>listening, reading, writing and reflecting.</w:t>
      </w:r>
      <w:r w:rsidRPr="00164108">
        <w:rPr>
          <w:rFonts w:ascii="Times New Roman" w:hAnsi="Times New Roman" w:cs="Times New Roman"/>
          <w:sz w:val="24"/>
          <w:szCs w:val="24"/>
        </w:rPr>
        <w:t xml:space="preserve">  </w:t>
      </w:r>
      <w:r w:rsidR="00EC7E87">
        <w:rPr>
          <w:rFonts w:ascii="Times New Roman" w:hAnsi="Times New Roman" w:cs="Times New Roman"/>
          <w:sz w:val="24"/>
          <w:szCs w:val="24"/>
        </w:rPr>
        <w:t xml:space="preserve">Combining all four techniques in active learning </w:t>
      </w:r>
      <w:r w:rsidR="00903520" w:rsidRPr="00164108">
        <w:rPr>
          <w:rFonts w:ascii="Times New Roman" w:hAnsi="Times New Roman" w:cs="Times New Roman"/>
          <w:sz w:val="24"/>
          <w:szCs w:val="24"/>
        </w:rPr>
        <w:t xml:space="preserve">strategies </w:t>
      </w:r>
      <w:r w:rsidR="00EC7E87" w:rsidRPr="00164108">
        <w:rPr>
          <w:rFonts w:ascii="Times New Roman" w:hAnsi="Times New Roman" w:cs="Times New Roman"/>
          <w:sz w:val="24"/>
          <w:szCs w:val="24"/>
        </w:rPr>
        <w:t>produces</w:t>
      </w:r>
      <w:r w:rsidR="00903520" w:rsidRPr="00164108">
        <w:rPr>
          <w:rFonts w:ascii="Times New Roman" w:hAnsi="Times New Roman" w:cs="Times New Roman"/>
          <w:sz w:val="24"/>
          <w:szCs w:val="24"/>
        </w:rPr>
        <w:t xml:space="preserve"> a more effective learning environment (Knowles, 1980).</w:t>
      </w:r>
      <w:r w:rsidR="002323F5" w:rsidRPr="00164108">
        <w:rPr>
          <w:rFonts w:ascii="Times New Roman" w:hAnsi="Times New Roman" w:cs="Times New Roman"/>
          <w:sz w:val="24"/>
          <w:szCs w:val="24"/>
        </w:rPr>
        <w:t xml:space="preserve"> </w:t>
      </w:r>
      <w:r w:rsidR="00903520" w:rsidRPr="00164108">
        <w:rPr>
          <w:rFonts w:ascii="Times New Roman" w:hAnsi="Times New Roman" w:cs="Times New Roman"/>
          <w:sz w:val="24"/>
          <w:szCs w:val="24"/>
        </w:rPr>
        <w:t xml:space="preserve"> </w:t>
      </w:r>
      <w:r w:rsidRPr="00164108">
        <w:rPr>
          <w:rFonts w:ascii="Times New Roman" w:hAnsi="Times New Roman" w:cs="Times New Roman"/>
          <w:sz w:val="24"/>
          <w:szCs w:val="24"/>
        </w:rPr>
        <w:t xml:space="preserve">Active learning strategies such as group discussion, </w:t>
      </w:r>
      <w:r w:rsidR="00021F66">
        <w:rPr>
          <w:rFonts w:ascii="Times New Roman" w:hAnsi="Times New Roman" w:cs="Times New Roman"/>
          <w:sz w:val="24"/>
          <w:szCs w:val="24"/>
        </w:rPr>
        <w:t xml:space="preserve">journal writing, </w:t>
      </w:r>
      <w:r w:rsidRPr="00164108">
        <w:rPr>
          <w:rFonts w:ascii="Times New Roman" w:hAnsi="Times New Roman" w:cs="Times New Roman"/>
          <w:sz w:val="24"/>
          <w:szCs w:val="24"/>
        </w:rPr>
        <w:t>case st</w:t>
      </w:r>
      <w:r w:rsidR="00470366" w:rsidRPr="00164108">
        <w:rPr>
          <w:rFonts w:ascii="Times New Roman" w:hAnsi="Times New Roman" w:cs="Times New Roman"/>
          <w:sz w:val="24"/>
          <w:szCs w:val="24"/>
        </w:rPr>
        <w:t xml:space="preserve">udy, role play, </w:t>
      </w:r>
      <w:r w:rsidR="00021F66">
        <w:rPr>
          <w:rFonts w:ascii="Times New Roman" w:hAnsi="Times New Roman" w:cs="Times New Roman"/>
          <w:sz w:val="24"/>
          <w:szCs w:val="24"/>
        </w:rPr>
        <w:t>problem solving</w:t>
      </w:r>
      <w:r w:rsidR="00D4237B" w:rsidRPr="00164108">
        <w:rPr>
          <w:rFonts w:ascii="Times New Roman" w:hAnsi="Times New Roman" w:cs="Times New Roman"/>
          <w:sz w:val="24"/>
          <w:szCs w:val="24"/>
        </w:rPr>
        <w:t xml:space="preserve"> </w:t>
      </w:r>
      <w:r w:rsidRPr="00164108">
        <w:rPr>
          <w:rFonts w:ascii="Times New Roman" w:hAnsi="Times New Roman" w:cs="Times New Roman"/>
          <w:sz w:val="24"/>
          <w:szCs w:val="24"/>
        </w:rPr>
        <w:t xml:space="preserve">and </w:t>
      </w:r>
      <w:r w:rsidR="00021F66" w:rsidRPr="00164108">
        <w:rPr>
          <w:rFonts w:ascii="Times New Roman" w:hAnsi="Times New Roman" w:cs="Times New Roman"/>
          <w:sz w:val="24"/>
          <w:szCs w:val="24"/>
        </w:rPr>
        <w:t>organized</w:t>
      </w:r>
      <w:r w:rsidRPr="00164108">
        <w:rPr>
          <w:rFonts w:ascii="Times New Roman" w:hAnsi="Times New Roman" w:cs="Times New Roman"/>
          <w:sz w:val="24"/>
          <w:szCs w:val="24"/>
        </w:rPr>
        <w:t xml:space="preserve"> learning groups create opportunities for student participation and engagement</w:t>
      </w:r>
      <w:r w:rsidR="00307761" w:rsidRPr="00164108">
        <w:rPr>
          <w:rFonts w:ascii="Times New Roman" w:hAnsi="Times New Roman" w:cs="Times New Roman"/>
          <w:sz w:val="24"/>
          <w:szCs w:val="24"/>
        </w:rPr>
        <w:t xml:space="preserve"> (Detlor, Booker, Serenko &amp; Julien, 2012</w:t>
      </w:r>
      <w:r w:rsidR="00DB1DB2" w:rsidRPr="00164108">
        <w:rPr>
          <w:rFonts w:ascii="Times New Roman" w:hAnsi="Times New Roman" w:cs="Times New Roman"/>
          <w:sz w:val="24"/>
          <w:szCs w:val="24"/>
        </w:rPr>
        <w:t>)</w:t>
      </w:r>
      <w:r w:rsidR="009E077B" w:rsidRPr="00164108">
        <w:rPr>
          <w:rFonts w:ascii="Times New Roman" w:hAnsi="Times New Roman" w:cs="Times New Roman"/>
          <w:sz w:val="24"/>
          <w:szCs w:val="24"/>
        </w:rPr>
        <w:t>.</w:t>
      </w:r>
      <w:r w:rsidR="003F507A" w:rsidRPr="00164108">
        <w:rPr>
          <w:rFonts w:ascii="Times New Roman" w:hAnsi="Times New Roman" w:cs="Times New Roman"/>
          <w:sz w:val="24"/>
          <w:szCs w:val="24"/>
        </w:rPr>
        <w:t xml:space="preserve">  </w:t>
      </w:r>
      <w:r w:rsidR="00E30BC0" w:rsidRPr="00164108">
        <w:rPr>
          <w:rFonts w:ascii="Times New Roman" w:hAnsi="Times New Roman" w:cs="Times New Roman"/>
          <w:sz w:val="24"/>
          <w:szCs w:val="24"/>
        </w:rPr>
        <w:t xml:space="preserve">The use of group work and active discussions allows students to both gather information and explore </w:t>
      </w:r>
      <w:r w:rsidR="002323F5" w:rsidRPr="00164108">
        <w:rPr>
          <w:rFonts w:ascii="Times New Roman" w:hAnsi="Times New Roman" w:cs="Times New Roman"/>
          <w:sz w:val="24"/>
          <w:szCs w:val="24"/>
        </w:rPr>
        <w:t xml:space="preserve">peer perspectives which further develop </w:t>
      </w:r>
      <w:r w:rsidR="00E30BC0" w:rsidRPr="00164108">
        <w:rPr>
          <w:rFonts w:ascii="Times New Roman" w:hAnsi="Times New Roman" w:cs="Times New Roman"/>
          <w:sz w:val="24"/>
          <w:szCs w:val="24"/>
        </w:rPr>
        <w:t>the learning and application process (</w:t>
      </w:r>
      <w:r w:rsidR="00266362" w:rsidRPr="00164108">
        <w:rPr>
          <w:rFonts w:ascii="Times New Roman" w:hAnsi="Times New Roman" w:cs="Times New Roman"/>
          <w:sz w:val="24"/>
          <w:szCs w:val="24"/>
        </w:rPr>
        <w:t>Lev</w:t>
      </w:r>
      <w:r w:rsidR="00E30BC0" w:rsidRPr="00164108">
        <w:rPr>
          <w:rFonts w:ascii="Times New Roman" w:hAnsi="Times New Roman" w:cs="Times New Roman"/>
          <w:sz w:val="24"/>
          <w:szCs w:val="24"/>
        </w:rPr>
        <w:t xml:space="preserve">y &amp; Petrulis, </w:t>
      </w:r>
      <w:r w:rsidR="00266362" w:rsidRPr="00164108">
        <w:rPr>
          <w:rFonts w:ascii="Times New Roman" w:hAnsi="Times New Roman" w:cs="Times New Roman"/>
          <w:sz w:val="24"/>
          <w:szCs w:val="24"/>
        </w:rPr>
        <w:t>2012)</w:t>
      </w:r>
      <w:r w:rsidR="00DD4C8E">
        <w:rPr>
          <w:rFonts w:ascii="Times New Roman" w:hAnsi="Times New Roman" w:cs="Times New Roman"/>
          <w:sz w:val="24"/>
          <w:szCs w:val="24"/>
        </w:rPr>
        <w:t xml:space="preserve">.  </w:t>
      </w:r>
      <w:r w:rsidR="009E077B" w:rsidRPr="00164108">
        <w:rPr>
          <w:rFonts w:ascii="Times New Roman" w:hAnsi="Times New Roman" w:cs="Times New Roman"/>
          <w:sz w:val="24"/>
          <w:szCs w:val="24"/>
        </w:rPr>
        <w:t>Instructor use of active learning strategies may depend on class size, space, objectives and time available to complete act</w:t>
      </w:r>
      <w:r w:rsidR="00BC3744" w:rsidRPr="00164108">
        <w:rPr>
          <w:rFonts w:ascii="Times New Roman" w:hAnsi="Times New Roman" w:cs="Times New Roman"/>
          <w:sz w:val="24"/>
          <w:szCs w:val="24"/>
        </w:rPr>
        <w:t xml:space="preserve">ivities.  </w:t>
      </w:r>
      <w:r w:rsidR="00B07B22" w:rsidRPr="00164108">
        <w:rPr>
          <w:rFonts w:ascii="Times New Roman" w:hAnsi="Times New Roman" w:cs="Times New Roman"/>
          <w:sz w:val="24"/>
          <w:szCs w:val="24"/>
        </w:rPr>
        <w:t xml:space="preserve">Learning activities may be designed to focus on adult learning strategies and understanding the role of andragogy in this process in </w:t>
      </w:r>
      <w:r w:rsidR="00B07B22" w:rsidRPr="00164108">
        <w:rPr>
          <w:rFonts w:ascii="Times New Roman" w:hAnsi="Times New Roman" w:cs="Times New Roman"/>
          <w:sz w:val="24"/>
          <w:szCs w:val="24"/>
        </w:rPr>
        <w:lastRenderedPageBreak/>
        <w:t xml:space="preserve">order to provide opportunities for students to focus on problem-solving skills which lead to success in learning outcome mastery (Galbraith &amp; Fouch, 2007; Goldberg &amp; Ingram, 2011).  </w:t>
      </w:r>
      <w:r w:rsidR="00BC3744" w:rsidRPr="00164108">
        <w:rPr>
          <w:rFonts w:ascii="Times New Roman" w:hAnsi="Times New Roman" w:cs="Times New Roman"/>
          <w:sz w:val="24"/>
          <w:szCs w:val="24"/>
        </w:rPr>
        <w:t>In</w:t>
      </w:r>
      <w:r w:rsidR="00EC7E87">
        <w:rPr>
          <w:rFonts w:ascii="Times New Roman" w:hAnsi="Times New Roman" w:cs="Times New Roman"/>
          <w:sz w:val="24"/>
          <w:szCs w:val="24"/>
        </w:rPr>
        <w:t xml:space="preserve"> the 21</w:t>
      </w:r>
      <w:r w:rsidR="00BC3744" w:rsidRPr="00164108">
        <w:rPr>
          <w:rFonts w:ascii="Times New Roman" w:hAnsi="Times New Roman" w:cs="Times New Roman"/>
          <w:sz w:val="24"/>
          <w:szCs w:val="24"/>
        </w:rPr>
        <w:t>st c</w:t>
      </w:r>
      <w:r w:rsidR="002F22F2" w:rsidRPr="00164108">
        <w:rPr>
          <w:rFonts w:ascii="Times New Roman" w:hAnsi="Times New Roman" w:cs="Times New Roman"/>
          <w:sz w:val="24"/>
          <w:szCs w:val="24"/>
        </w:rPr>
        <w:t>entury,</w:t>
      </w:r>
      <w:r w:rsidR="00C16B51" w:rsidRPr="00164108">
        <w:rPr>
          <w:rFonts w:ascii="Times New Roman" w:hAnsi="Times New Roman" w:cs="Times New Roman"/>
          <w:sz w:val="24"/>
          <w:szCs w:val="24"/>
        </w:rPr>
        <w:t xml:space="preserve"> </w:t>
      </w:r>
      <w:r w:rsidR="009E077B" w:rsidRPr="00164108">
        <w:rPr>
          <w:rFonts w:ascii="Times New Roman" w:hAnsi="Times New Roman" w:cs="Times New Roman"/>
          <w:sz w:val="24"/>
          <w:szCs w:val="24"/>
        </w:rPr>
        <w:t xml:space="preserve">ALT techniques have begun to </w:t>
      </w:r>
      <w:r w:rsidR="00EC7E87">
        <w:rPr>
          <w:rFonts w:ascii="Times New Roman" w:hAnsi="Times New Roman" w:cs="Times New Roman"/>
          <w:sz w:val="24"/>
          <w:szCs w:val="24"/>
        </w:rPr>
        <w:t>incorporate</w:t>
      </w:r>
      <w:r w:rsidR="009E077B" w:rsidRPr="00164108">
        <w:rPr>
          <w:rFonts w:ascii="Times New Roman" w:hAnsi="Times New Roman" w:cs="Times New Roman"/>
          <w:sz w:val="24"/>
          <w:szCs w:val="24"/>
        </w:rPr>
        <w:t xml:space="preserve"> web-based tools (Skiba, 2013).  </w:t>
      </w:r>
      <w:r w:rsidR="008E50AB">
        <w:rPr>
          <w:rFonts w:ascii="Times New Roman" w:hAnsi="Times New Roman" w:cs="Times New Roman"/>
          <w:sz w:val="24"/>
          <w:szCs w:val="24"/>
        </w:rPr>
        <w:t xml:space="preserve"> WebEx ™ training</w:t>
      </w:r>
      <w:r w:rsidR="00316C45">
        <w:rPr>
          <w:rFonts w:ascii="Times New Roman" w:hAnsi="Times New Roman" w:cs="Times New Roman"/>
          <w:sz w:val="24"/>
          <w:szCs w:val="24"/>
        </w:rPr>
        <w:t>s</w:t>
      </w:r>
      <w:r w:rsidR="008770F5">
        <w:rPr>
          <w:rFonts w:ascii="Times New Roman" w:hAnsi="Times New Roman" w:cs="Times New Roman"/>
          <w:sz w:val="24"/>
          <w:szCs w:val="24"/>
        </w:rPr>
        <w:t>, live training</w:t>
      </w:r>
      <w:r w:rsidR="00903520" w:rsidRPr="00164108">
        <w:rPr>
          <w:rFonts w:ascii="Times New Roman" w:hAnsi="Times New Roman" w:cs="Times New Roman"/>
          <w:sz w:val="24"/>
          <w:szCs w:val="24"/>
        </w:rPr>
        <w:t xml:space="preserve"> </w:t>
      </w:r>
      <w:r w:rsidR="008E50AB">
        <w:rPr>
          <w:rFonts w:ascii="Times New Roman" w:hAnsi="Times New Roman" w:cs="Times New Roman"/>
          <w:sz w:val="24"/>
          <w:szCs w:val="24"/>
        </w:rPr>
        <w:t xml:space="preserve">sessions </w:t>
      </w:r>
      <w:r w:rsidR="008770F5">
        <w:rPr>
          <w:rFonts w:ascii="Times New Roman" w:hAnsi="Times New Roman" w:cs="Times New Roman"/>
          <w:sz w:val="24"/>
          <w:szCs w:val="24"/>
        </w:rPr>
        <w:t xml:space="preserve">and group discussion boards are methods to communicate with students to prepare learners to use </w:t>
      </w:r>
      <w:r w:rsidR="00903520" w:rsidRPr="00164108">
        <w:rPr>
          <w:rFonts w:ascii="Times New Roman" w:hAnsi="Times New Roman" w:cs="Times New Roman"/>
          <w:sz w:val="24"/>
          <w:szCs w:val="24"/>
        </w:rPr>
        <w:t xml:space="preserve">new technology and </w:t>
      </w:r>
      <w:r w:rsidR="008770F5">
        <w:rPr>
          <w:rFonts w:ascii="Times New Roman" w:hAnsi="Times New Roman" w:cs="Times New Roman"/>
          <w:sz w:val="24"/>
          <w:szCs w:val="24"/>
        </w:rPr>
        <w:t>t</w:t>
      </w:r>
      <w:r w:rsidR="00903520" w:rsidRPr="00164108">
        <w:rPr>
          <w:rFonts w:ascii="Times New Roman" w:hAnsi="Times New Roman" w:cs="Times New Roman"/>
          <w:sz w:val="24"/>
          <w:szCs w:val="24"/>
        </w:rPr>
        <w:t>ools</w:t>
      </w:r>
      <w:r w:rsidR="008770F5">
        <w:rPr>
          <w:rFonts w:ascii="Times New Roman" w:hAnsi="Times New Roman" w:cs="Times New Roman"/>
          <w:sz w:val="24"/>
          <w:szCs w:val="24"/>
        </w:rPr>
        <w:t xml:space="preserve"> </w:t>
      </w:r>
      <w:r w:rsidR="008E50AB" w:rsidRPr="00164108">
        <w:rPr>
          <w:rFonts w:ascii="Times New Roman" w:hAnsi="Times New Roman" w:cs="Times New Roman"/>
          <w:sz w:val="24"/>
          <w:szCs w:val="24"/>
        </w:rPr>
        <w:t>accessible</w:t>
      </w:r>
      <w:r w:rsidR="00903520" w:rsidRPr="00164108">
        <w:rPr>
          <w:rFonts w:ascii="Times New Roman" w:hAnsi="Times New Roman" w:cs="Times New Roman"/>
          <w:sz w:val="24"/>
          <w:szCs w:val="24"/>
        </w:rPr>
        <w:t xml:space="preserve"> </w:t>
      </w:r>
      <w:r w:rsidR="008770F5">
        <w:rPr>
          <w:rFonts w:ascii="Times New Roman" w:hAnsi="Times New Roman" w:cs="Times New Roman"/>
          <w:sz w:val="24"/>
          <w:szCs w:val="24"/>
        </w:rPr>
        <w:t xml:space="preserve">from </w:t>
      </w:r>
      <w:r w:rsidR="00903520" w:rsidRPr="00164108">
        <w:rPr>
          <w:rFonts w:ascii="Times New Roman" w:hAnsi="Times New Roman" w:cs="Times New Roman"/>
          <w:sz w:val="24"/>
          <w:szCs w:val="24"/>
        </w:rPr>
        <w:t xml:space="preserve">the online classroom.  </w:t>
      </w:r>
      <w:r w:rsidR="00DB1DB2" w:rsidRPr="00164108">
        <w:rPr>
          <w:rFonts w:ascii="Times New Roman" w:hAnsi="Times New Roman" w:cs="Times New Roman"/>
          <w:sz w:val="24"/>
          <w:szCs w:val="24"/>
        </w:rPr>
        <w:t>The learner-centered approach</w:t>
      </w:r>
      <w:r w:rsidR="009E077B" w:rsidRPr="00164108">
        <w:rPr>
          <w:rFonts w:ascii="Times New Roman" w:hAnsi="Times New Roman" w:cs="Times New Roman"/>
          <w:sz w:val="24"/>
          <w:szCs w:val="24"/>
        </w:rPr>
        <w:t xml:space="preserve"> enable</w:t>
      </w:r>
      <w:r w:rsidR="00DB1DB2" w:rsidRPr="00164108">
        <w:rPr>
          <w:rFonts w:ascii="Times New Roman" w:hAnsi="Times New Roman" w:cs="Times New Roman"/>
          <w:sz w:val="24"/>
          <w:szCs w:val="24"/>
        </w:rPr>
        <w:t>s</w:t>
      </w:r>
      <w:r w:rsidR="009E077B" w:rsidRPr="00164108">
        <w:rPr>
          <w:rFonts w:ascii="Times New Roman" w:hAnsi="Times New Roman" w:cs="Times New Roman"/>
          <w:sz w:val="24"/>
          <w:szCs w:val="24"/>
        </w:rPr>
        <w:t xml:space="preserve"> students to </w:t>
      </w:r>
      <w:r w:rsidR="00DB1DB2" w:rsidRPr="00164108">
        <w:rPr>
          <w:rFonts w:ascii="Times New Roman" w:hAnsi="Times New Roman" w:cs="Times New Roman"/>
          <w:sz w:val="24"/>
          <w:szCs w:val="24"/>
        </w:rPr>
        <w:t xml:space="preserve">both </w:t>
      </w:r>
      <w:r w:rsidR="009E077B" w:rsidRPr="00164108">
        <w:rPr>
          <w:rFonts w:ascii="Times New Roman" w:hAnsi="Times New Roman" w:cs="Times New Roman"/>
          <w:sz w:val="24"/>
          <w:szCs w:val="24"/>
        </w:rPr>
        <w:t xml:space="preserve">become familiar with resources and to process the relevance of those resources through hands-on exercises.  These </w:t>
      </w:r>
      <w:r w:rsidR="00DB1DB2" w:rsidRPr="00164108">
        <w:rPr>
          <w:rFonts w:ascii="Times New Roman" w:hAnsi="Times New Roman" w:cs="Times New Roman"/>
          <w:sz w:val="24"/>
          <w:szCs w:val="24"/>
        </w:rPr>
        <w:t>real-world</w:t>
      </w:r>
      <w:r w:rsidR="009E077B" w:rsidRPr="00164108">
        <w:rPr>
          <w:rFonts w:ascii="Times New Roman" w:hAnsi="Times New Roman" w:cs="Times New Roman"/>
          <w:sz w:val="24"/>
          <w:szCs w:val="24"/>
        </w:rPr>
        <w:t xml:space="preserve"> tools are av</w:t>
      </w:r>
      <w:r w:rsidR="00DB1DB2" w:rsidRPr="00164108">
        <w:rPr>
          <w:rFonts w:ascii="Times New Roman" w:hAnsi="Times New Roman" w:cs="Times New Roman"/>
          <w:sz w:val="24"/>
          <w:szCs w:val="24"/>
        </w:rPr>
        <w:t xml:space="preserve">ailable to all online learners </w:t>
      </w:r>
      <w:r w:rsidR="009E077B" w:rsidRPr="00164108">
        <w:rPr>
          <w:rFonts w:ascii="Times New Roman" w:hAnsi="Times New Roman" w:cs="Times New Roman"/>
          <w:sz w:val="24"/>
          <w:szCs w:val="24"/>
        </w:rPr>
        <w:t xml:space="preserve">and may help them </w:t>
      </w:r>
      <w:r w:rsidR="00DB1DB2" w:rsidRPr="00164108">
        <w:rPr>
          <w:rFonts w:ascii="Times New Roman" w:hAnsi="Times New Roman" w:cs="Times New Roman"/>
          <w:sz w:val="24"/>
          <w:szCs w:val="24"/>
        </w:rPr>
        <w:t xml:space="preserve">generate appropriate learning outcomes </w:t>
      </w:r>
      <w:r w:rsidR="009E077B" w:rsidRPr="00164108">
        <w:rPr>
          <w:rFonts w:ascii="Times New Roman" w:hAnsi="Times New Roman" w:cs="Times New Roman"/>
          <w:sz w:val="24"/>
          <w:szCs w:val="24"/>
        </w:rPr>
        <w:t xml:space="preserve">(Johnson, Sproles, &amp; Detmering, 2010).  </w:t>
      </w:r>
    </w:p>
    <w:p w:rsidR="00D4237B" w:rsidRPr="00164108" w:rsidRDefault="00D4237B" w:rsidP="00164108">
      <w:pPr>
        <w:spacing w:after="0" w:line="480" w:lineRule="auto"/>
        <w:rPr>
          <w:rFonts w:ascii="Times New Roman" w:hAnsi="Times New Roman" w:cs="Times New Roman"/>
          <w:b/>
          <w:sz w:val="24"/>
          <w:szCs w:val="24"/>
        </w:rPr>
      </w:pPr>
      <w:r w:rsidRPr="00164108">
        <w:rPr>
          <w:rFonts w:ascii="Times New Roman" w:hAnsi="Times New Roman" w:cs="Times New Roman"/>
          <w:b/>
          <w:sz w:val="24"/>
          <w:szCs w:val="24"/>
        </w:rPr>
        <w:t>Activities through which we learn</w:t>
      </w:r>
    </w:p>
    <w:p w:rsidR="0021159A" w:rsidRPr="00164108" w:rsidRDefault="00D4237B"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 xml:space="preserve">Students learn by </w:t>
      </w:r>
      <w:r w:rsidRPr="00700C37">
        <w:rPr>
          <w:rFonts w:ascii="Times New Roman" w:hAnsi="Times New Roman" w:cs="Times New Roman"/>
          <w:sz w:val="24"/>
          <w:szCs w:val="24"/>
        </w:rPr>
        <w:t>talking and listening.</w:t>
      </w:r>
      <w:r w:rsidRPr="00164108">
        <w:rPr>
          <w:rFonts w:ascii="Times New Roman" w:hAnsi="Times New Roman" w:cs="Times New Roman"/>
          <w:sz w:val="24"/>
          <w:szCs w:val="24"/>
        </w:rPr>
        <w:t xml:space="preserve"> </w:t>
      </w:r>
      <w:r w:rsidR="00266362" w:rsidRPr="00164108">
        <w:rPr>
          <w:rFonts w:ascii="Times New Roman" w:hAnsi="Times New Roman" w:cs="Times New Roman"/>
          <w:sz w:val="24"/>
          <w:szCs w:val="24"/>
        </w:rPr>
        <w:t xml:space="preserve"> </w:t>
      </w:r>
      <w:r w:rsidR="00903520" w:rsidRPr="00164108">
        <w:rPr>
          <w:rFonts w:ascii="Times New Roman" w:hAnsi="Times New Roman" w:cs="Times New Roman"/>
          <w:sz w:val="24"/>
          <w:szCs w:val="24"/>
        </w:rPr>
        <w:t xml:space="preserve">Knowles (1980) explained that in spite of creating and describing specific course objectives for a particular class, many of his students still did not understand the specific goals or outcomes.  </w:t>
      </w:r>
      <w:r w:rsidR="008A5E24" w:rsidRPr="008A5E24">
        <w:rPr>
          <w:rFonts w:ascii="Times New Roman" w:hAnsi="Times New Roman" w:cs="Times New Roman"/>
          <w:sz w:val="24"/>
          <w:szCs w:val="24"/>
        </w:rPr>
        <w:t>Knowles found that when students were asked to write the objectives in their own words, they were able to better-understand and clarify the curriculum goals.</w:t>
      </w:r>
      <w:r w:rsidR="00903520" w:rsidRPr="008A5E24">
        <w:rPr>
          <w:rFonts w:ascii="Times New Roman" w:hAnsi="Times New Roman" w:cs="Times New Roman"/>
          <w:sz w:val="28"/>
          <w:szCs w:val="24"/>
        </w:rPr>
        <w:t xml:space="preserve"> </w:t>
      </w:r>
      <w:r w:rsidR="00903520" w:rsidRPr="00164108">
        <w:rPr>
          <w:rFonts w:ascii="Times New Roman" w:hAnsi="Times New Roman" w:cs="Times New Roman"/>
          <w:sz w:val="24"/>
          <w:szCs w:val="24"/>
        </w:rPr>
        <w:t xml:space="preserve"> </w:t>
      </w:r>
      <w:r w:rsidR="00677D6E" w:rsidRPr="00164108">
        <w:rPr>
          <w:rFonts w:ascii="Times New Roman" w:hAnsi="Times New Roman" w:cs="Times New Roman"/>
          <w:sz w:val="24"/>
          <w:szCs w:val="24"/>
        </w:rPr>
        <w:t xml:space="preserve">Galbraith and Fouch (2007) </w:t>
      </w:r>
      <w:r w:rsidR="00EC7E87" w:rsidRPr="00164108">
        <w:rPr>
          <w:rFonts w:ascii="Times New Roman" w:hAnsi="Times New Roman" w:cs="Times New Roman"/>
          <w:sz w:val="24"/>
          <w:szCs w:val="24"/>
        </w:rPr>
        <w:t>establish</w:t>
      </w:r>
      <w:r w:rsidR="00EC7E87">
        <w:rPr>
          <w:rFonts w:ascii="Times New Roman" w:hAnsi="Times New Roman" w:cs="Times New Roman"/>
          <w:sz w:val="24"/>
          <w:szCs w:val="24"/>
        </w:rPr>
        <w:t>ed</w:t>
      </w:r>
      <w:r w:rsidR="00677D6E" w:rsidRPr="00164108">
        <w:rPr>
          <w:rFonts w:ascii="Times New Roman" w:hAnsi="Times New Roman" w:cs="Times New Roman"/>
          <w:sz w:val="24"/>
          <w:szCs w:val="24"/>
        </w:rPr>
        <w:t xml:space="preserve"> that providing a set of learning objectives in the beginning of a lesson would help the adult learners to see the big picture and to know the direction of the session (p.37). </w:t>
      </w:r>
      <w:r w:rsidR="00677D6E" w:rsidRPr="00164108">
        <w:rPr>
          <w:rFonts w:ascii="Times New Roman" w:hAnsi="Times New Roman" w:cs="Times New Roman"/>
          <w:noProof/>
          <w:sz w:val="24"/>
          <w:szCs w:val="24"/>
        </w:rPr>
        <w:drawing>
          <wp:inline distT="0" distB="0" distL="0" distR="0">
            <wp:extent cx="9525" cy="9525"/>
            <wp:effectExtent l="0" t="0" r="0" b="0"/>
            <wp:docPr id="785" name="Picture 1" descr="Begin Match to source 13 in source list: Submitted to Royal Melbourne Institute of Technology on 2008-1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gin Match to source 13 in source list: Submitted to Royal Melbourne Institute of Technology on 2008-11-24"/>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677D6E" w:rsidRPr="00164108">
        <w:rPr>
          <w:rFonts w:ascii="Times New Roman" w:hAnsi="Times New Roman" w:cs="Times New Roman"/>
          <w:sz w:val="24"/>
          <w:szCs w:val="24"/>
        </w:rPr>
        <w:t xml:space="preserve"> </w:t>
      </w:r>
      <w:r w:rsidR="00DD4C8E">
        <w:rPr>
          <w:rFonts w:ascii="Times New Roman" w:hAnsi="Times New Roman" w:cs="Times New Roman"/>
          <w:sz w:val="24"/>
          <w:szCs w:val="24"/>
        </w:rPr>
        <w:t xml:space="preserve">Donovan </w:t>
      </w:r>
      <w:r w:rsidR="00266362" w:rsidRPr="00164108">
        <w:rPr>
          <w:rFonts w:ascii="Times New Roman" w:hAnsi="Times New Roman" w:cs="Times New Roman"/>
          <w:sz w:val="24"/>
          <w:szCs w:val="24"/>
        </w:rPr>
        <w:t>and Loch (2013) illustrated the ways in which implementing educational technology (such as a whiteboard or an audience-response system) in the classroom created an active learning environment which engaged students, promoted frequent feedback</w:t>
      </w:r>
      <w:r w:rsidR="00316C45">
        <w:rPr>
          <w:rFonts w:ascii="Times New Roman" w:hAnsi="Times New Roman" w:cs="Times New Roman"/>
          <w:sz w:val="24"/>
          <w:szCs w:val="24"/>
        </w:rPr>
        <w:t>,</w:t>
      </w:r>
      <w:r w:rsidR="00266362" w:rsidRPr="00164108">
        <w:rPr>
          <w:rFonts w:ascii="Times New Roman" w:hAnsi="Times New Roman" w:cs="Times New Roman"/>
          <w:sz w:val="24"/>
          <w:szCs w:val="24"/>
        </w:rPr>
        <w:t xml:space="preserve"> and helped students to develop a deeper understanding of the application of course lessons. </w:t>
      </w:r>
      <w:r w:rsidR="00903520" w:rsidRPr="00164108">
        <w:rPr>
          <w:rFonts w:ascii="Times New Roman" w:hAnsi="Times New Roman" w:cs="Times New Roman"/>
          <w:sz w:val="24"/>
          <w:szCs w:val="24"/>
        </w:rPr>
        <w:t xml:space="preserve">Galbraith and Fouch (2007) found that when adults understand the rationale for the lesson they are more likely to engage in the training and to transfer those lessons to the workplace (p.37). </w:t>
      </w:r>
      <w:r w:rsidRPr="00164108">
        <w:rPr>
          <w:rFonts w:ascii="Times New Roman" w:hAnsi="Times New Roman" w:cs="Times New Roman"/>
          <w:sz w:val="24"/>
          <w:szCs w:val="24"/>
        </w:rPr>
        <w:t xml:space="preserve"> Active techniques provide the student the opportunity to organized and reflect </w:t>
      </w:r>
      <w:r w:rsidRPr="00164108">
        <w:rPr>
          <w:rFonts w:ascii="Times New Roman" w:hAnsi="Times New Roman" w:cs="Times New Roman"/>
          <w:sz w:val="24"/>
          <w:szCs w:val="24"/>
        </w:rPr>
        <w:lastRenderedPageBreak/>
        <w:t>which reinforces learning.  One method to foster this learning is accomplished when instructors begin the lecture by aski</w:t>
      </w:r>
      <w:r w:rsidR="003737E0">
        <w:rPr>
          <w:rFonts w:ascii="Times New Roman" w:hAnsi="Times New Roman" w:cs="Times New Roman"/>
          <w:sz w:val="24"/>
          <w:szCs w:val="24"/>
        </w:rPr>
        <w:t>ng students to consider thought-</w:t>
      </w:r>
      <w:r w:rsidRPr="00164108">
        <w:rPr>
          <w:rFonts w:ascii="Times New Roman" w:hAnsi="Times New Roman" w:cs="Times New Roman"/>
          <w:sz w:val="24"/>
          <w:szCs w:val="24"/>
        </w:rPr>
        <w:t xml:space="preserve">provoking questions.  </w:t>
      </w:r>
      <w:r w:rsidR="00266362" w:rsidRPr="00164108">
        <w:rPr>
          <w:rFonts w:ascii="Times New Roman" w:hAnsi="Times New Roman" w:cs="Times New Roman"/>
          <w:sz w:val="24"/>
          <w:szCs w:val="24"/>
        </w:rPr>
        <w:t>These questions may be asynchronous (as found in many online discussion boards), or s</w:t>
      </w:r>
      <w:r w:rsidR="00997BAE">
        <w:rPr>
          <w:rFonts w:ascii="Times New Roman" w:hAnsi="Times New Roman" w:cs="Times New Roman"/>
          <w:sz w:val="24"/>
          <w:szCs w:val="24"/>
        </w:rPr>
        <w:t>ynchronous, as seen on a live we</w:t>
      </w:r>
      <w:r w:rsidR="008A5E24">
        <w:rPr>
          <w:rFonts w:ascii="Times New Roman" w:hAnsi="Times New Roman" w:cs="Times New Roman"/>
          <w:sz w:val="24"/>
          <w:szCs w:val="24"/>
        </w:rPr>
        <w:t>b seminar.</w:t>
      </w:r>
      <w:r w:rsidR="00266362" w:rsidRPr="00164108">
        <w:rPr>
          <w:rFonts w:ascii="Times New Roman" w:hAnsi="Times New Roman" w:cs="Times New Roman"/>
          <w:sz w:val="24"/>
          <w:szCs w:val="24"/>
        </w:rPr>
        <w:t xml:space="preserve">  </w:t>
      </w:r>
      <w:r w:rsidRPr="00164108">
        <w:rPr>
          <w:rFonts w:ascii="Times New Roman" w:hAnsi="Times New Roman" w:cs="Times New Roman"/>
          <w:sz w:val="24"/>
          <w:szCs w:val="24"/>
        </w:rPr>
        <w:t xml:space="preserve">Instructors may also employ this method by stopping </w:t>
      </w:r>
      <w:r w:rsidR="00DE478D">
        <w:rPr>
          <w:rFonts w:ascii="Times New Roman" w:hAnsi="Times New Roman" w:cs="Times New Roman"/>
          <w:sz w:val="24"/>
          <w:szCs w:val="24"/>
        </w:rPr>
        <w:t>a</w:t>
      </w:r>
      <w:r w:rsidRPr="00164108">
        <w:rPr>
          <w:rFonts w:ascii="Times New Roman" w:hAnsi="Times New Roman" w:cs="Times New Roman"/>
          <w:sz w:val="24"/>
          <w:szCs w:val="24"/>
        </w:rPr>
        <w:t xml:space="preserve"> lecture to ask students to reflect on the materials or to be prepared to explain the concepts to the class at the close of the lecture—both methods have proven useful for reinforcing learning. </w:t>
      </w:r>
    </w:p>
    <w:p w:rsidR="0021159A" w:rsidRPr="00164108" w:rsidRDefault="0021159A" w:rsidP="008A5E24">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The initial acquisition of knowledge is followed by comprehension and application for potential scenarios.  For example, active learning techniques may involve asking students questions such as: “If you experienced a natural disaster and had no internet access for one week, Explain whom would you contact and how might you go about this process?”  Student answers would demonstrate the ability to analyze a situation and des</w:t>
      </w:r>
      <w:r w:rsidR="00AA454F">
        <w:rPr>
          <w:rFonts w:ascii="Times New Roman" w:hAnsi="Times New Roman" w:cs="Times New Roman"/>
          <w:sz w:val="24"/>
          <w:szCs w:val="24"/>
        </w:rPr>
        <w:t xml:space="preserve">cribe the best course of action.  </w:t>
      </w:r>
      <w:r w:rsidRPr="00164108">
        <w:rPr>
          <w:rFonts w:ascii="Times New Roman" w:hAnsi="Times New Roman" w:cs="Times New Roman"/>
          <w:sz w:val="24"/>
          <w:szCs w:val="24"/>
        </w:rPr>
        <w:t>A second scenario may ask students to consider the actions which may result in intentional or unintentional plagiarism.  Students could consider the question here:</w:t>
      </w:r>
      <w:r w:rsidR="003737E0">
        <w:rPr>
          <w:rFonts w:ascii="Times New Roman" w:hAnsi="Times New Roman" w:cs="Times New Roman"/>
          <w:sz w:val="24"/>
          <w:szCs w:val="24"/>
        </w:rPr>
        <w:t xml:space="preserve"> </w:t>
      </w:r>
      <w:r w:rsidRPr="00164108">
        <w:rPr>
          <w:rFonts w:ascii="Times New Roman" w:hAnsi="Times New Roman" w:cs="Times New Roman"/>
          <w:sz w:val="24"/>
          <w:szCs w:val="24"/>
        </w:rPr>
        <w:t xml:space="preserve">“You have written a paper for a course, but the instructor noted that there was a high percentage match to a Turnitin.com report.  Find the academic integrity policy and identify the steps </w:t>
      </w:r>
      <w:r w:rsidR="00030348">
        <w:rPr>
          <w:rFonts w:ascii="Times New Roman" w:hAnsi="Times New Roman" w:cs="Times New Roman"/>
          <w:sz w:val="24"/>
          <w:szCs w:val="24"/>
        </w:rPr>
        <w:t xml:space="preserve">to </w:t>
      </w:r>
      <w:r w:rsidRPr="00164108">
        <w:rPr>
          <w:rFonts w:ascii="Times New Roman" w:hAnsi="Times New Roman" w:cs="Times New Roman"/>
          <w:sz w:val="24"/>
          <w:szCs w:val="24"/>
        </w:rPr>
        <w:t xml:space="preserve">take </w:t>
      </w:r>
      <w:r w:rsidR="00030348">
        <w:rPr>
          <w:rFonts w:ascii="Times New Roman" w:hAnsi="Times New Roman" w:cs="Times New Roman"/>
          <w:sz w:val="24"/>
          <w:szCs w:val="24"/>
        </w:rPr>
        <w:t xml:space="preserve">in order to </w:t>
      </w:r>
      <w:r w:rsidRPr="00164108">
        <w:rPr>
          <w:rFonts w:ascii="Times New Roman" w:hAnsi="Times New Roman" w:cs="Times New Roman"/>
          <w:sz w:val="24"/>
          <w:szCs w:val="24"/>
        </w:rPr>
        <w:t xml:space="preserve">understand the academic integrity policy for our institution? </w:t>
      </w:r>
      <w:r w:rsidR="003737E0">
        <w:rPr>
          <w:rFonts w:ascii="Times New Roman" w:hAnsi="Times New Roman" w:cs="Times New Roman"/>
          <w:sz w:val="24"/>
          <w:szCs w:val="24"/>
        </w:rPr>
        <w:t xml:space="preserve"> </w:t>
      </w:r>
      <w:r w:rsidRPr="00164108">
        <w:rPr>
          <w:rFonts w:ascii="Times New Roman" w:hAnsi="Times New Roman" w:cs="Times New Roman"/>
          <w:sz w:val="24"/>
          <w:szCs w:val="24"/>
        </w:rPr>
        <w:t xml:space="preserve">Summarize a list </w:t>
      </w:r>
      <w:r w:rsidR="00DD4C8E" w:rsidRPr="00164108">
        <w:rPr>
          <w:rFonts w:ascii="Times New Roman" w:hAnsi="Times New Roman" w:cs="Times New Roman"/>
          <w:sz w:val="24"/>
          <w:szCs w:val="24"/>
        </w:rPr>
        <w:t>of resources</w:t>
      </w:r>
      <w:r w:rsidRPr="00164108">
        <w:rPr>
          <w:rFonts w:ascii="Times New Roman" w:hAnsi="Times New Roman" w:cs="Times New Roman"/>
          <w:sz w:val="24"/>
          <w:szCs w:val="24"/>
        </w:rPr>
        <w:t xml:space="preserve"> </w:t>
      </w:r>
      <w:r w:rsidR="00030348">
        <w:rPr>
          <w:rFonts w:ascii="Times New Roman" w:hAnsi="Times New Roman" w:cs="Times New Roman"/>
          <w:sz w:val="24"/>
          <w:szCs w:val="24"/>
        </w:rPr>
        <w:t xml:space="preserve">that may be used </w:t>
      </w:r>
      <w:r w:rsidR="008F7904">
        <w:rPr>
          <w:rFonts w:ascii="Times New Roman" w:hAnsi="Times New Roman" w:cs="Times New Roman"/>
          <w:sz w:val="24"/>
          <w:szCs w:val="24"/>
        </w:rPr>
        <w:t xml:space="preserve">to </w:t>
      </w:r>
      <w:r w:rsidR="00030348">
        <w:rPr>
          <w:rFonts w:ascii="Times New Roman" w:hAnsi="Times New Roman" w:cs="Times New Roman"/>
          <w:sz w:val="24"/>
          <w:szCs w:val="24"/>
        </w:rPr>
        <w:t xml:space="preserve">ensure </w:t>
      </w:r>
      <w:r w:rsidRPr="00164108">
        <w:rPr>
          <w:rFonts w:ascii="Times New Roman" w:hAnsi="Times New Roman" w:cs="Times New Roman"/>
          <w:sz w:val="24"/>
          <w:szCs w:val="24"/>
        </w:rPr>
        <w:t xml:space="preserve">your work meets the academic rigor for our institution?  </w:t>
      </w:r>
      <w:r w:rsidRPr="00DE478D">
        <w:rPr>
          <w:rFonts w:ascii="Times New Roman" w:hAnsi="Times New Roman" w:cs="Times New Roman"/>
          <w:sz w:val="24"/>
          <w:szCs w:val="24"/>
        </w:rPr>
        <w:t xml:space="preserve">Exercises </w:t>
      </w:r>
      <w:r w:rsidRPr="00164108">
        <w:rPr>
          <w:rFonts w:ascii="Times New Roman" w:hAnsi="Times New Roman" w:cs="Times New Roman"/>
          <w:sz w:val="24"/>
          <w:szCs w:val="24"/>
        </w:rPr>
        <w:t>such as these described above allow students to review, analyze and synthesize information to demonstrate mastery and understanding of the materials.</w:t>
      </w:r>
    </w:p>
    <w:p w:rsidR="00D4237B" w:rsidRPr="00164108" w:rsidRDefault="0021159A" w:rsidP="00DE478D">
      <w:pPr>
        <w:pStyle w:val="BodyText"/>
      </w:pPr>
      <w:r w:rsidRPr="00164108">
        <w:t xml:space="preserve"> </w:t>
      </w:r>
      <w:r w:rsidR="00D4237B" w:rsidRPr="00164108">
        <w:t xml:space="preserve">The writing process allows students to process and synthesize information. Writing is effective when groups or pairing are not possible or when the class size is too large to ask students to present to the group.  </w:t>
      </w:r>
      <w:r w:rsidR="002F22F2" w:rsidRPr="00164108">
        <w:t xml:space="preserve">Karmas (2011) </w:t>
      </w:r>
      <w:r w:rsidR="00995EFE" w:rsidRPr="00164108">
        <w:t xml:space="preserve">employed active learning techniques in a technical business writing course where students were asked to </w:t>
      </w:r>
      <w:r w:rsidR="00BB70E8" w:rsidRPr="00164108">
        <w:t xml:space="preserve">pre-write papers by creating </w:t>
      </w:r>
      <w:r w:rsidR="00BB70E8" w:rsidRPr="00164108">
        <w:lastRenderedPageBreak/>
        <w:t xml:space="preserve">preview lists. The active learning technique allowed students to create lists, then write sentences and repeat until the paper was completed.  </w:t>
      </w:r>
      <w:r w:rsidR="00F71B40" w:rsidRPr="00164108">
        <w:t xml:space="preserve">In the online classroom instructors can create an individual research assignment and ask students to share and discuss findings with a small team.  </w:t>
      </w:r>
      <w:r w:rsidR="002D51B2" w:rsidRPr="00164108">
        <w:t>In doing so, students may teach one another how to solve problems and how to apply objecti</w:t>
      </w:r>
      <w:r w:rsidR="00CE47B2">
        <w:t>ves more globally (Gabbert, Johnson &amp; Johnson</w:t>
      </w:r>
      <w:r w:rsidR="002D51B2" w:rsidRPr="00164108">
        <w:t xml:space="preserve">, 1986).  </w:t>
      </w:r>
      <w:r w:rsidR="00F71B40" w:rsidRPr="00164108">
        <w:t>For example, in a Master</w:t>
      </w:r>
      <w:r w:rsidR="003737E0">
        <w:t>'</w:t>
      </w:r>
      <w:r w:rsidR="00F71B40" w:rsidRPr="00164108">
        <w:t>s level online course Camacho (2014) required stude</w:t>
      </w:r>
      <w:r w:rsidR="005F3058" w:rsidRPr="00164108">
        <w:t>nts to create a 3-5 slide PowerP</w:t>
      </w:r>
      <w:r w:rsidR="00F71B40" w:rsidRPr="00164108">
        <w:t xml:space="preserve">oint presentation </w:t>
      </w:r>
      <w:r w:rsidR="005F3058" w:rsidRPr="00164108">
        <w:t>focusing on one of 10 assigned Human Resource Law topics.  Students submitted the individual assignment for grading and in the subsequent week students were asked to share their findings with a smaller virtual team—via team discussion board.  Students reported the benefit of this exercise to include enhanced learning of the materials vis a vie the requirement to teach others about the topic and heightened learning about multiple topics as students were able to learn about the multiple topics researched and shared within the group.</w:t>
      </w:r>
      <w:r w:rsidR="00DE478D">
        <w:t xml:space="preserve">  </w:t>
      </w:r>
      <w:r w:rsidR="00BB70E8" w:rsidRPr="00164108">
        <w:t xml:space="preserve">Another active learning exercise </w:t>
      </w:r>
      <w:r w:rsidR="005B3725" w:rsidRPr="00164108">
        <w:t xml:space="preserve">in the online classroom </w:t>
      </w:r>
      <w:r w:rsidR="00DE478D">
        <w:t xml:space="preserve">requires </w:t>
      </w:r>
      <w:r w:rsidR="005B3725" w:rsidRPr="00164108">
        <w:t>students to interview a business leader and create a PowerPoint describing the key findings.  After the individual work is graded students may be asked to share findings with peers in a smaller discussion forum or in a live webinar</w:t>
      </w:r>
      <w:r w:rsidR="00DE478D">
        <w:t>.  In the latter scenario students gain information by interviewing experts in the field and subsequently share this knowledge with peers—passing along insights and best practices.</w:t>
      </w:r>
    </w:p>
    <w:p w:rsidR="00D4237B" w:rsidRPr="00164108" w:rsidRDefault="00E502F8" w:rsidP="00794C3C">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Several years ago,</w:t>
      </w:r>
      <w:r w:rsidR="00AA454F">
        <w:rPr>
          <w:rFonts w:ascii="Times New Roman" w:hAnsi="Times New Roman" w:cs="Times New Roman"/>
          <w:sz w:val="24"/>
          <w:szCs w:val="24"/>
        </w:rPr>
        <w:t xml:space="preserve"> </w:t>
      </w:r>
      <w:r w:rsidR="00700C37">
        <w:rPr>
          <w:rFonts w:ascii="Times New Roman" w:hAnsi="Times New Roman" w:cs="Times New Roman"/>
          <w:sz w:val="24"/>
          <w:szCs w:val="24"/>
        </w:rPr>
        <w:t>[</w:t>
      </w:r>
      <w:r w:rsidRPr="00164108">
        <w:rPr>
          <w:rFonts w:ascii="Times New Roman" w:hAnsi="Times New Roman" w:cs="Times New Roman"/>
          <w:sz w:val="24"/>
          <w:szCs w:val="24"/>
        </w:rPr>
        <w:t>Legare</w:t>
      </w:r>
      <w:r w:rsidR="00700C37">
        <w:rPr>
          <w:rFonts w:ascii="Times New Roman" w:hAnsi="Times New Roman" w:cs="Times New Roman"/>
          <w:sz w:val="24"/>
          <w:szCs w:val="24"/>
        </w:rPr>
        <w:t>]</w:t>
      </w:r>
      <w:r w:rsidRPr="00164108">
        <w:rPr>
          <w:rFonts w:ascii="Times New Roman" w:hAnsi="Times New Roman" w:cs="Times New Roman"/>
          <w:sz w:val="24"/>
          <w:szCs w:val="24"/>
        </w:rPr>
        <w:t xml:space="preserve"> designed a cooperative learning assignment in the form of a group discussion assignment for an undergraduate United States History course.  The design resulted in a 'debate style exercise' in which students chose one of two sides of a discussion concerning whether or not the Civil War was inevitable. The discussion areas designed allowed students to identify all possible options and solutions</w:t>
      </w:r>
      <w:r w:rsidR="00CE47B2">
        <w:rPr>
          <w:rFonts w:ascii="Times New Roman" w:hAnsi="Times New Roman" w:cs="Times New Roman"/>
          <w:sz w:val="24"/>
          <w:szCs w:val="24"/>
        </w:rPr>
        <w:t xml:space="preserve"> to this complex issue (Gabbert et al.,</w:t>
      </w:r>
      <w:r w:rsidRPr="00164108">
        <w:rPr>
          <w:rFonts w:ascii="Times New Roman" w:hAnsi="Times New Roman" w:cs="Times New Roman"/>
          <w:sz w:val="24"/>
          <w:szCs w:val="24"/>
        </w:rPr>
        <w:t xml:space="preserve"> 1986).  Throughout the duration of the six-week class, students participated in small group discussions </w:t>
      </w:r>
      <w:r w:rsidRPr="00164108">
        <w:rPr>
          <w:rFonts w:ascii="Times New Roman" w:hAnsi="Times New Roman" w:cs="Times New Roman"/>
          <w:sz w:val="24"/>
          <w:szCs w:val="24"/>
        </w:rPr>
        <w:lastRenderedPageBreak/>
        <w:t>which addressed issues from the bottom-up (working class to the elected officials who held office).  The goal was to bring all issues to life and to have students understand the day-to-day experiences</w:t>
      </w:r>
      <w:r w:rsidR="00997BAE">
        <w:rPr>
          <w:rFonts w:ascii="Times New Roman" w:hAnsi="Times New Roman" w:cs="Times New Roman"/>
          <w:sz w:val="24"/>
          <w:szCs w:val="24"/>
        </w:rPr>
        <w:t xml:space="preserve"> </w:t>
      </w:r>
      <w:r w:rsidR="00997BAE" w:rsidRPr="00FC3567">
        <w:rPr>
          <w:rFonts w:ascii="Times New Roman" w:hAnsi="Times New Roman" w:cs="Times New Roman"/>
          <w:sz w:val="24"/>
          <w:szCs w:val="24"/>
        </w:rPr>
        <w:t>that were situated in their proper historical context</w:t>
      </w:r>
      <w:r w:rsidRPr="00FC3567">
        <w:rPr>
          <w:rFonts w:ascii="Times New Roman" w:hAnsi="Times New Roman" w:cs="Times New Roman"/>
          <w:sz w:val="24"/>
          <w:szCs w:val="24"/>
        </w:rPr>
        <w:t>.</w:t>
      </w:r>
      <w:r w:rsidRPr="00164108">
        <w:rPr>
          <w:rFonts w:ascii="Times New Roman" w:hAnsi="Times New Roman" w:cs="Times New Roman"/>
          <w:sz w:val="24"/>
          <w:szCs w:val="24"/>
        </w:rPr>
        <w:t xml:space="preserve">  Each student was assigned a 'role' (these included various personas for men, women, children, the wealthy, poor, slaves, slave holders and office holders).  Group discussions may help to bring light to unclear explanations by allowing students who speak the same 'language' to discuss topics in a manner that might help to remove confusion about the material (Ohio State, 1988).  </w:t>
      </w:r>
      <w:r w:rsidR="00DD4C8E" w:rsidRPr="00164108">
        <w:rPr>
          <w:rFonts w:ascii="Times New Roman" w:hAnsi="Times New Roman" w:cs="Times New Roman"/>
          <w:sz w:val="24"/>
          <w:szCs w:val="24"/>
        </w:rPr>
        <w:t xml:space="preserve">Students who become comfortable learning from other classmates may be more likely to look to those peers for future guidance, which also helps to develop and maintain networking opportunities (Holland, Major &amp; Orvis, 2012). </w:t>
      </w:r>
      <w:r w:rsidR="00DD4C8E">
        <w:rPr>
          <w:rFonts w:ascii="Times New Roman" w:hAnsi="Times New Roman" w:cs="Times New Roman"/>
          <w:sz w:val="24"/>
          <w:szCs w:val="24"/>
        </w:rPr>
        <w:t xml:space="preserve"> </w:t>
      </w:r>
      <w:r w:rsidR="0045211D" w:rsidRPr="00164108">
        <w:rPr>
          <w:rFonts w:ascii="Times New Roman" w:hAnsi="Times New Roman" w:cs="Times New Roman"/>
          <w:sz w:val="24"/>
          <w:szCs w:val="24"/>
        </w:rPr>
        <w:t>A 1988 Ohio State study required students to complete a required reading assignment and then to instruct</w:t>
      </w:r>
      <w:r w:rsidR="00FC3567">
        <w:rPr>
          <w:rFonts w:ascii="Times New Roman" w:hAnsi="Times New Roman" w:cs="Times New Roman"/>
          <w:sz w:val="24"/>
          <w:szCs w:val="24"/>
        </w:rPr>
        <w:t xml:space="preserve"> </w:t>
      </w:r>
      <w:r w:rsidR="0045211D" w:rsidRPr="00164108">
        <w:rPr>
          <w:rFonts w:ascii="Times New Roman" w:hAnsi="Times New Roman" w:cs="Times New Roman"/>
          <w:sz w:val="24"/>
          <w:szCs w:val="24"/>
        </w:rPr>
        <w:t>other students about the topic.  The results of this study indicated that when students teach other students, they are essentially learning to teach themselves (Ohio State, 1988).</w:t>
      </w:r>
    </w:p>
    <w:p w:rsidR="00470366" w:rsidRPr="00164108" w:rsidRDefault="00470366"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Education in the 21</w:t>
      </w:r>
      <w:r w:rsidRPr="00164108">
        <w:rPr>
          <w:rFonts w:ascii="Times New Roman" w:hAnsi="Times New Roman" w:cs="Times New Roman"/>
          <w:sz w:val="24"/>
          <w:szCs w:val="24"/>
          <w:vertAlign w:val="superscript"/>
        </w:rPr>
        <w:t>st</w:t>
      </w:r>
      <w:r w:rsidRPr="00164108">
        <w:rPr>
          <w:rFonts w:ascii="Times New Roman" w:hAnsi="Times New Roman" w:cs="Times New Roman"/>
          <w:sz w:val="24"/>
          <w:szCs w:val="24"/>
        </w:rPr>
        <w:t xml:space="preserve"> century must be creative, complex and challenging (Nenty &amp; Odili, 2012).</w:t>
      </w:r>
      <w:r w:rsidR="0068756E" w:rsidRPr="00164108">
        <w:rPr>
          <w:rFonts w:ascii="Times New Roman" w:hAnsi="Times New Roman" w:cs="Times New Roman"/>
          <w:sz w:val="24"/>
          <w:szCs w:val="24"/>
        </w:rPr>
        <w:t xml:space="preserve"> </w:t>
      </w:r>
      <w:r w:rsidR="00C32E20" w:rsidRPr="00164108">
        <w:rPr>
          <w:rFonts w:ascii="Times New Roman" w:hAnsi="Times New Roman" w:cs="Times New Roman"/>
          <w:sz w:val="24"/>
          <w:szCs w:val="24"/>
        </w:rPr>
        <w:t xml:space="preserve"> Educators must be flexible and adapt teaching methods and styles to focus on the learner.  Two of the seven survival skills of the 21</w:t>
      </w:r>
      <w:r w:rsidR="00C32E20" w:rsidRPr="00164108">
        <w:rPr>
          <w:rFonts w:ascii="Times New Roman" w:hAnsi="Times New Roman" w:cs="Times New Roman"/>
          <w:sz w:val="24"/>
          <w:szCs w:val="24"/>
          <w:vertAlign w:val="superscript"/>
        </w:rPr>
        <w:t>st</w:t>
      </w:r>
      <w:r w:rsidR="00C32E20" w:rsidRPr="00164108">
        <w:rPr>
          <w:rFonts w:ascii="Times New Roman" w:hAnsi="Times New Roman" w:cs="Times New Roman"/>
          <w:sz w:val="24"/>
          <w:szCs w:val="24"/>
        </w:rPr>
        <w:t xml:space="preserve"> century, posited by Wagner (2008) included critical thinking leading to problem solving and accessing and analyzing information.  In the online classroom the role of the instructor must include teaching students, ‘how to think and communicate effectively” (Conlon, 2008).</w:t>
      </w:r>
    </w:p>
    <w:p w:rsidR="0062650E" w:rsidRPr="00164108" w:rsidRDefault="00635A00"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The problem-</w:t>
      </w:r>
      <w:r w:rsidR="00025B82" w:rsidRPr="00164108">
        <w:rPr>
          <w:rFonts w:ascii="Times New Roman" w:hAnsi="Times New Roman" w:cs="Times New Roman"/>
          <w:sz w:val="24"/>
          <w:szCs w:val="24"/>
        </w:rPr>
        <w:t xml:space="preserve">based learning method is defined as a teaching technique that fosters critical thinking and problem solving skills </w:t>
      </w:r>
      <w:r w:rsidRPr="00164108">
        <w:rPr>
          <w:rFonts w:ascii="Times New Roman" w:hAnsi="Times New Roman" w:cs="Times New Roman"/>
          <w:sz w:val="24"/>
          <w:szCs w:val="24"/>
        </w:rPr>
        <w:t>(Kwan &amp; So, 2008).  The p</w:t>
      </w:r>
      <w:r w:rsidR="003F507A" w:rsidRPr="00164108">
        <w:rPr>
          <w:rFonts w:ascii="Times New Roman" w:hAnsi="Times New Roman" w:cs="Times New Roman"/>
          <w:sz w:val="24"/>
          <w:szCs w:val="24"/>
        </w:rPr>
        <w:t>roblem-</w:t>
      </w:r>
      <w:r w:rsidR="00025B82" w:rsidRPr="00164108">
        <w:rPr>
          <w:rFonts w:ascii="Times New Roman" w:hAnsi="Times New Roman" w:cs="Times New Roman"/>
          <w:sz w:val="24"/>
          <w:szCs w:val="24"/>
        </w:rPr>
        <w:t xml:space="preserve">based learning method allows students to take an active role in learning to solve complex problems (Bligh, 1995).  </w:t>
      </w:r>
      <w:r w:rsidR="008D1D7A" w:rsidRPr="00164108">
        <w:rPr>
          <w:rFonts w:ascii="Times New Roman" w:hAnsi="Times New Roman" w:cs="Times New Roman"/>
          <w:sz w:val="24"/>
          <w:szCs w:val="24"/>
        </w:rPr>
        <w:t xml:space="preserve">Goldberg and Ingram (2011) </w:t>
      </w:r>
      <w:r w:rsidR="00794C3C">
        <w:rPr>
          <w:rFonts w:ascii="Times New Roman" w:hAnsi="Times New Roman" w:cs="Times New Roman"/>
          <w:sz w:val="24"/>
          <w:szCs w:val="24"/>
        </w:rPr>
        <w:t xml:space="preserve">reported </w:t>
      </w:r>
      <w:r w:rsidR="008D1D7A" w:rsidRPr="00164108">
        <w:rPr>
          <w:rFonts w:ascii="Times New Roman" w:hAnsi="Times New Roman" w:cs="Times New Roman"/>
          <w:sz w:val="24"/>
          <w:szCs w:val="24"/>
        </w:rPr>
        <w:t xml:space="preserve">that students reacted most positively to activities with a </w:t>
      </w:r>
      <w:r w:rsidR="008D1D7A" w:rsidRPr="00164108">
        <w:rPr>
          <w:rFonts w:ascii="Times New Roman" w:hAnsi="Times New Roman" w:cs="Times New Roman"/>
          <w:sz w:val="24"/>
          <w:szCs w:val="24"/>
        </w:rPr>
        <w:lastRenderedPageBreak/>
        <w:t xml:space="preserve">focus on research and creativity.  </w:t>
      </w:r>
      <w:r w:rsidR="00025B82" w:rsidRPr="00164108">
        <w:rPr>
          <w:rFonts w:ascii="Times New Roman" w:hAnsi="Times New Roman" w:cs="Times New Roman"/>
          <w:sz w:val="24"/>
          <w:szCs w:val="24"/>
        </w:rPr>
        <w:t>Kwan and So (2008) designed a learning experience that required students to investigate a problem, collect and analyze data and create recommendations for the findings. The results of the study n</w:t>
      </w:r>
      <w:r w:rsidR="008D1D7A" w:rsidRPr="00164108">
        <w:rPr>
          <w:rFonts w:ascii="Times New Roman" w:hAnsi="Times New Roman" w:cs="Times New Roman"/>
          <w:sz w:val="24"/>
          <w:szCs w:val="24"/>
        </w:rPr>
        <w:t xml:space="preserve">oted students who participated </w:t>
      </w:r>
      <w:r w:rsidR="00025B82" w:rsidRPr="00164108">
        <w:rPr>
          <w:rFonts w:ascii="Times New Roman" w:hAnsi="Times New Roman" w:cs="Times New Roman"/>
          <w:sz w:val="24"/>
          <w:szCs w:val="24"/>
        </w:rPr>
        <w:t>in</w:t>
      </w:r>
      <w:r w:rsidR="00030348">
        <w:rPr>
          <w:rFonts w:ascii="Times New Roman" w:hAnsi="Times New Roman" w:cs="Times New Roman"/>
          <w:sz w:val="24"/>
          <w:szCs w:val="24"/>
        </w:rPr>
        <w:t xml:space="preserve"> the</w:t>
      </w:r>
      <w:r w:rsidR="00025B82" w:rsidRPr="00164108">
        <w:rPr>
          <w:rFonts w:ascii="Times New Roman" w:hAnsi="Times New Roman" w:cs="Times New Roman"/>
          <w:sz w:val="24"/>
          <w:szCs w:val="24"/>
        </w:rPr>
        <w:t xml:space="preserve"> active learning experience</w:t>
      </w:r>
      <w:r w:rsidR="00030348">
        <w:rPr>
          <w:rFonts w:ascii="Times New Roman" w:hAnsi="Times New Roman" w:cs="Times New Roman"/>
          <w:sz w:val="24"/>
          <w:szCs w:val="24"/>
        </w:rPr>
        <w:t>s</w:t>
      </w:r>
      <w:r w:rsidR="00025B82" w:rsidRPr="00164108">
        <w:rPr>
          <w:rFonts w:ascii="Times New Roman" w:hAnsi="Times New Roman" w:cs="Times New Roman"/>
          <w:sz w:val="24"/>
          <w:szCs w:val="24"/>
        </w:rPr>
        <w:t xml:space="preserve"> acquired in</w:t>
      </w:r>
      <w:r w:rsidR="00030348">
        <w:rPr>
          <w:rFonts w:ascii="Times New Roman" w:hAnsi="Times New Roman" w:cs="Times New Roman"/>
          <w:sz w:val="24"/>
          <w:szCs w:val="24"/>
        </w:rPr>
        <w:t>-</w:t>
      </w:r>
      <w:r w:rsidR="00025B82" w:rsidRPr="00164108">
        <w:rPr>
          <w:rFonts w:ascii="Times New Roman" w:hAnsi="Times New Roman" w:cs="Times New Roman"/>
          <w:sz w:val="24"/>
          <w:szCs w:val="24"/>
        </w:rPr>
        <w:t>depth knowledge of the topic</w:t>
      </w:r>
      <w:r w:rsidR="00030348">
        <w:rPr>
          <w:rFonts w:ascii="Times New Roman" w:hAnsi="Times New Roman" w:cs="Times New Roman"/>
          <w:sz w:val="24"/>
          <w:szCs w:val="24"/>
        </w:rPr>
        <w:t>,</w:t>
      </w:r>
      <w:r w:rsidR="00025B82" w:rsidRPr="00164108">
        <w:rPr>
          <w:rFonts w:ascii="Times New Roman" w:hAnsi="Times New Roman" w:cs="Times New Roman"/>
          <w:sz w:val="24"/>
          <w:szCs w:val="24"/>
        </w:rPr>
        <w:t xml:space="preserve"> and developed critical thinking and problem solving skills (Kwan &amp; So, 2008).</w:t>
      </w:r>
      <w:r w:rsidR="00995EFE" w:rsidRPr="00164108">
        <w:rPr>
          <w:rFonts w:ascii="Times New Roman" w:hAnsi="Times New Roman" w:cs="Times New Roman"/>
          <w:sz w:val="24"/>
          <w:szCs w:val="24"/>
        </w:rPr>
        <w:t xml:space="preserve">  </w:t>
      </w:r>
      <w:r w:rsidRPr="00164108">
        <w:rPr>
          <w:rFonts w:ascii="Times New Roman" w:hAnsi="Times New Roman" w:cs="Times New Roman"/>
          <w:sz w:val="24"/>
          <w:szCs w:val="24"/>
        </w:rPr>
        <w:t>Jollands, Jolly,</w:t>
      </w:r>
      <w:r w:rsidR="006F6DB6" w:rsidRPr="00164108">
        <w:rPr>
          <w:rFonts w:ascii="Times New Roman" w:hAnsi="Times New Roman" w:cs="Times New Roman"/>
          <w:sz w:val="24"/>
          <w:szCs w:val="24"/>
        </w:rPr>
        <w:t xml:space="preserve"> </w:t>
      </w:r>
      <w:r w:rsidRPr="00164108">
        <w:rPr>
          <w:rFonts w:ascii="Times New Roman" w:hAnsi="Times New Roman" w:cs="Times New Roman"/>
          <w:sz w:val="24"/>
          <w:szCs w:val="24"/>
        </w:rPr>
        <w:t xml:space="preserve">and Molyneaux (2012) found that problem-based learning fostered life-long learning and by </w:t>
      </w:r>
      <w:r w:rsidR="00030348">
        <w:rPr>
          <w:rFonts w:ascii="Times New Roman" w:hAnsi="Times New Roman" w:cs="Times New Roman"/>
          <w:sz w:val="24"/>
          <w:szCs w:val="24"/>
        </w:rPr>
        <w:t xml:space="preserve">solving a problem by </w:t>
      </w:r>
      <w:r w:rsidRPr="00164108">
        <w:rPr>
          <w:rFonts w:ascii="Times New Roman" w:hAnsi="Times New Roman" w:cs="Times New Roman"/>
          <w:sz w:val="24"/>
          <w:szCs w:val="24"/>
        </w:rPr>
        <w:t xml:space="preserve">focusing on research, teamwork, critical analysis, and real-world scenarios </w:t>
      </w:r>
      <w:r w:rsidR="00030348">
        <w:rPr>
          <w:rFonts w:ascii="Times New Roman" w:hAnsi="Times New Roman" w:cs="Times New Roman"/>
          <w:sz w:val="24"/>
          <w:szCs w:val="24"/>
        </w:rPr>
        <w:t xml:space="preserve">the students will be </w:t>
      </w:r>
      <w:r w:rsidRPr="00164108">
        <w:rPr>
          <w:rFonts w:ascii="Times New Roman" w:hAnsi="Times New Roman" w:cs="Times New Roman"/>
          <w:sz w:val="24"/>
          <w:szCs w:val="24"/>
        </w:rPr>
        <w:t xml:space="preserve">'work ready'.  </w:t>
      </w:r>
      <w:r w:rsidR="00995EFE" w:rsidRPr="00164108">
        <w:rPr>
          <w:rFonts w:ascii="Times New Roman" w:hAnsi="Times New Roman" w:cs="Times New Roman"/>
          <w:sz w:val="24"/>
          <w:szCs w:val="24"/>
        </w:rPr>
        <w:t xml:space="preserve">Similarly, </w:t>
      </w:r>
      <w:r w:rsidR="00241D6D">
        <w:rPr>
          <w:rFonts w:ascii="Times New Roman" w:hAnsi="Times New Roman" w:cs="Times New Roman"/>
          <w:sz w:val="24"/>
          <w:szCs w:val="24"/>
        </w:rPr>
        <w:t>Ghosh (2013) designed a problem-</w:t>
      </w:r>
      <w:r w:rsidR="00995EFE" w:rsidRPr="00164108">
        <w:rPr>
          <w:rFonts w:ascii="Times New Roman" w:hAnsi="Times New Roman" w:cs="Times New Roman"/>
          <w:sz w:val="24"/>
          <w:szCs w:val="24"/>
        </w:rPr>
        <w:t>based learning scenario for a Master</w:t>
      </w:r>
      <w:r w:rsidR="0068756E" w:rsidRPr="00164108">
        <w:rPr>
          <w:rFonts w:ascii="Times New Roman" w:hAnsi="Times New Roman" w:cs="Times New Roman"/>
          <w:sz w:val="24"/>
          <w:szCs w:val="24"/>
        </w:rPr>
        <w:t>'</w:t>
      </w:r>
      <w:r w:rsidR="00995EFE" w:rsidRPr="00164108">
        <w:rPr>
          <w:rFonts w:ascii="Times New Roman" w:hAnsi="Times New Roman" w:cs="Times New Roman"/>
          <w:sz w:val="24"/>
          <w:szCs w:val="24"/>
        </w:rPr>
        <w:t>s level Economic</w:t>
      </w:r>
      <w:r w:rsidR="00241D6D" w:rsidRPr="00241D6D">
        <w:rPr>
          <w:rFonts w:ascii="Times New Roman" w:hAnsi="Times New Roman" w:cs="Times New Roman"/>
          <w:sz w:val="24"/>
          <w:szCs w:val="24"/>
          <w:highlight w:val="yellow"/>
        </w:rPr>
        <w:t>s</w:t>
      </w:r>
      <w:r w:rsidR="00995EFE" w:rsidRPr="00164108">
        <w:rPr>
          <w:rFonts w:ascii="Times New Roman" w:hAnsi="Times New Roman" w:cs="Times New Roman"/>
          <w:sz w:val="24"/>
          <w:szCs w:val="24"/>
        </w:rPr>
        <w:t xml:space="preserve"> course.  Results from the study indicated students</w:t>
      </w:r>
      <w:r w:rsidR="00AC317F" w:rsidRPr="00164108">
        <w:rPr>
          <w:rFonts w:ascii="Times New Roman" w:hAnsi="Times New Roman" w:cs="Times New Roman"/>
          <w:sz w:val="24"/>
          <w:szCs w:val="24"/>
        </w:rPr>
        <w:t xml:space="preserve"> who participated in the problem based learning exercise had a deeper understanding of the subject matter and were adept at applying the theories of international </w:t>
      </w:r>
      <w:r w:rsidR="0068756E" w:rsidRPr="00164108">
        <w:rPr>
          <w:rFonts w:ascii="Times New Roman" w:hAnsi="Times New Roman" w:cs="Times New Roman"/>
          <w:sz w:val="24"/>
          <w:szCs w:val="24"/>
        </w:rPr>
        <w:t xml:space="preserve">finance to a real life business </w:t>
      </w:r>
      <w:r w:rsidR="00AC317F" w:rsidRPr="00164108">
        <w:rPr>
          <w:rFonts w:ascii="Times New Roman" w:hAnsi="Times New Roman" w:cs="Times New Roman"/>
          <w:sz w:val="24"/>
          <w:szCs w:val="24"/>
        </w:rPr>
        <w:t>venture.</w:t>
      </w:r>
      <w:r w:rsidR="006F6DB6" w:rsidRPr="00164108">
        <w:rPr>
          <w:rFonts w:ascii="Times New Roman" w:hAnsi="Times New Roman" w:cs="Times New Roman"/>
          <w:sz w:val="24"/>
          <w:szCs w:val="24"/>
        </w:rPr>
        <w:t xml:space="preserve"> </w:t>
      </w:r>
      <w:r w:rsidR="00241D6D">
        <w:rPr>
          <w:rFonts w:ascii="Times New Roman" w:hAnsi="Times New Roman" w:cs="Times New Roman"/>
          <w:sz w:val="24"/>
          <w:szCs w:val="24"/>
        </w:rPr>
        <w:t xml:space="preserve"> ALT such as creating a problem-</w:t>
      </w:r>
      <w:r w:rsidR="006F6DB6" w:rsidRPr="00164108">
        <w:rPr>
          <w:rFonts w:ascii="Times New Roman" w:hAnsi="Times New Roman" w:cs="Times New Roman"/>
          <w:sz w:val="24"/>
          <w:szCs w:val="24"/>
        </w:rPr>
        <w:t>based learning scenario positively influence student learning.</w:t>
      </w:r>
    </w:p>
    <w:p w:rsidR="009A061B" w:rsidRPr="00794C3C" w:rsidRDefault="009A061B" w:rsidP="00164108">
      <w:pPr>
        <w:spacing w:after="0" w:line="480" w:lineRule="auto"/>
        <w:rPr>
          <w:rFonts w:ascii="Times New Roman" w:hAnsi="Times New Roman" w:cs="Times New Roman"/>
          <w:b/>
          <w:sz w:val="24"/>
          <w:szCs w:val="24"/>
        </w:rPr>
      </w:pPr>
      <w:r w:rsidRPr="00794C3C">
        <w:rPr>
          <w:rFonts w:ascii="Times New Roman" w:hAnsi="Times New Roman" w:cs="Times New Roman"/>
          <w:b/>
          <w:sz w:val="24"/>
          <w:szCs w:val="24"/>
        </w:rPr>
        <w:t>Selection of Active Learning Strategies: Technology</w:t>
      </w:r>
    </w:p>
    <w:p w:rsidR="009A061B" w:rsidRPr="00164108" w:rsidRDefault="009A061B"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 xml:space="preserve">The goal of the education process is to teach global lessons; in other words to teach students to 'learn how to learn'.  </w:t>
      </w:r>
      <w:r w:rsidR="00FA57AF" w:rsidRPr="00164108">
        <w:rPr>
          <w:rFonts w:ascii="Times New Roman" w:hAnsi="Times New Roman" w:cs="Times New Roman"/>
          <w:sz w:val="24"/>
          <w:szCs w:val="24"/>
        </w:rPr>
        <w:t xml:space="preserve">In the 21st century, ALT techniques include </w:t>
      </w:r>
      <w:r w:rsidR="002A29EB">
        <w:rPr>
          <w:rFonts w:ascii="Times New Roman" w:hAnsi="Times New Roman" w:cs="Times New Roman"/>
          <w:sz w:val="24"/>
          <w:szCs w:val="24"/>
        </w:rPr>
        <w:t xml:space="preserve">web-based tools (Skiba, 2013). </w:t>
      </w:r>
      <w:r w:rsidR="00FA57AF" w:rsidRPr="00164108">
        <w:rPr>
          <w:rFonts w:ascii="Times New Roman" w:hAnsi="Times New Roman" w:cs="Times New Roman"/>
          <w:sz w:val="24"/>
          <w:szCs w:val="24"/>
        </w:rPr>
        <w:t xml:space="preserve"> Hands-on web based tools are available to online learners and lend to achieving instructor created Bloom's Taxonomic goals.  </w:t>
      </w:r>
      <w:r w:rsidRPr="00164108">
        <w:rPr>
          <w:rFonts w:ascii="Times New Roman" w:hAnsi="Times New Roman" w:cs="Times New Roman"/>
          <w:sz w:val="24"/>
          <w:szCs w:val="24"/>
        </w:rPr>
        <w:t xml:space="preserve">Instructors may incorporate web-based tools, such as Jing or Meebo to best-illustrate a course concept in an online classroom. </w:t>
      </w:r>
      <w:r w:rsidR="00541C28" w:rsidRPr="00164108">
        <w:rPr>
          <w:rFonts w:ascii="Times New Roman" w:hAnsi="Times New Roman" w:cs="Times New Roman"/>
          <w:sz w:val="24"/>
          <w:szCs w:val="24"/>
        </w:rPr>
        <w:t xml:space="preserve"> Jing,</w:t>
      </w:r>
      <w:r w:rsidR="003025A8" w:rsidRPr="00164108">
        <w:rPr>
          <w:rFonts w:ascii="Times New Roman" w:hAnsi="Times New Roman" w:cs="Times New Roman"/>
          <w:sz w:val="24"/>
          <w:szCs w:val="24"/>
        </w:rPr>
        <w:t xml:space="preserve"> an online tool </w:t>
      </w:r>
      <w:r w:rsidRPr="00164108">
        <w:rPr>
          <w:rFonts w:ascii="Times New Roman" w:hAnsi="Times New Roman" w:cs="Times New Roman"/>
          <w:sz w:val="24"/>
          <w:szCs w:val="24"/>
        </w:rPr>
        <w:t xml:space="preserve">allows </w:t>
      </w:r>
      <w:r w:rsidR="00541C28" w:rsidRPr="00164108">
        <w:rPr>
          <w:rFonts w:ascii="Times New Roman" w:hAnsi="Times New Roman" w:cs="Times New Roman"/>
          <w:sz w:val="24"/>
          <w:szCs w:val="24"/>
        </w:rPr>
        <w:t xml:space="preserve">users </w:t>
      </w:r>
      <w:r w:rsidRPr="00164108">
        <w:rPr>
          <w:rFonts w:ascii="Times New Roman" w:hAnsi="Times New Roman" w:cs="Times New Roman"/>
          <w:sz w:val="24"/>
          <w:szCs w:val="24"/>
        </w:rPr>
        <w:t xml:space="preserve">to record </w:t>
      </w:r>
      <w:r w:rsidR="003025A8" w:rsidRPr="00164108">
        <w:rPr>
          <w:rFonts w:ascii="Times New Roman" w:hAnsi="Times New Roman" w:cs="Times New Roman"/>
          <w:sz w:val="24"/>
          <w:szCs w:val="24"/>
        </w:rPr>
        <w:t>keystrokes and online activities, allows</w:t>
      </w:r>
      <w:r w:rsidRPr="00164108">
        <w:rPr>
          <w:rFonts w:ascii="Times New Roman" w:hAnsi="Times New Roman" w:cs="Times New Roman"/>
          <w:sz w:val="24"/>
          <w:szCs w:val="24"/>
        </w:rPr>
        <w:t xml:space="preserve"> visual learners </w:t>
      </w:r>
      <w:r w:rsidR="003025A8" w:rsidRPr="00164108">
        <w:rPr>
          <w:rFonts w:ascii="Times New Roman" w:hAnsi="Times New Roman" w:cs="Times New Roman"/>
          <w:sz w:val="24"/>
          <w:szCs w:val="24"/>
        </w:rPr>
        <w:t>to</w:t>
      </w:r>
      <w:r w:rsidRPr="00164108">
        <w:rPr>
          <w:rFonts w:ascii="Times New Roman" w:hAnsi="Times New Roman" w:cs="Times New Roman"/>
          <w:sz w:val="24"/>
          <w:szCs w:val="24"/>
        </w:rPr>
        <w:t xml:space="preserve"> benefit by watching an instructor complete specific tasks</w:t>
      </w:r>
      <w:r w:rsidR="005A0969">
        <w:rPr>
          <w:rFonts w:ascii="Times New Roman" w:hAnsi="Times New Roman" w:cs="Times New Roman"/>
          <w:sz w:val="24"/>
          <w:szCs w:val="24"/>
        </w:rPr>
        <w:t xml:space="preserve"> (Bianco &amp; McCollom, 2009)</w:t>
      </w:r>
      <w:r w:rsidRPr="00164108">
        <w:rPr>
          <w:rFonts w:ascii="Times New Roman" w:hAnsi="Times New Roman" w:cs="Times New Roman"/>
          <w:sz w:val="24"/>
          <w:szCs w:val="24"/>
        </w:rPr>
        <w:t xml:space="preserve">. </w:t>
      </w:r>
      <w:r w:rsidR="003025A8" w:rsidRPr="00164108">
        <w:rPr>
          <w:rFonts w:ascii="Times New Roman" w:hAnsi="Times New Roman" w:cs="Times New Roman"/>
          <w:sz w:val="24"/>
          <w:szCs w:val="24"/>
        </w:rPr>
        <w:t>For instance</w:t>
      </w:r>
      <w:r w:rsidRPr="00164108">
        <w:rPr>
          <w:rFonts w:ascii="Times New Roman" w:hAnsi="Times New Roman" w:cs="Times New Roman"/>
          <w:sz w:val="24"/>
          <w:szCs w:val="24"/>
        </w:rPr>
        <w:t xml:space="preserve">, if a student does not understand how to use a Drop Box, the instructor could record the steps in a video. </w:t>
      </w:r>
      <w:r w:rsidR="003025A8" w:rsidRPr="00164108">
        <w:rPr>
          <w:rFonts w:ascii="Times New Roman" w:hAnsi="Times New Roman" w:cs="Times New Roman"/>
          <w:sz w:val="24"/>
          <w:szCs w:val="24"/>
        </w:rPr>
        <w:t>A Jing</w:t>
      </w:r>
      <w:r w:rsidRPr="00164108">
        <w:rPr>
          <w:rFonts w:ascii="Times New Roman" w:hAnsi="Times New Roman" w:cs="Times New Roman"/>
          <w:sz w:val="24"/>
          <w:szCs w:val="24"/>
        </w:rPr>
        <w:t xml:space="preserve"> video </w:t>
      </w:r>
      <w:r w:rsidR="003025A8" w:rsidRPr="00164108">
        <w:rPr>
          <w:rFonts w:ascii="Times New Roman" w:hAnsi="Times New Roman" w:cs="Times New Roman"/>
          <w:sz w:val="24"/>
          <w:szCs w:val="24"/>
        </w:rPr>
        <w:t>can</w:t>
      </w:r>
      <w:r w:rsidRPr="00164108">
        <w:rPr>
          <w:rFonts w:ascii="Times New Roman" w:hAnsi="Times New Roman" w:cs="Times New Roman"/>
          <w:sz w:val="24"/>
          <w:szCs w:val="24"/>
        </w:rPr>
        <w:t xml:space="preserve"> capture the audio and visual steps in which the instructor may provide the steps for the student. </w:t>
      </w:r>
      <w:r w:rsidR="003025A8" w:rsidRPr="00164108">
        <w:rPr>
          <w:rFonts w:ascii="Times New Roman" w:hAnsi="Times New Roman" w:cs="Times New Roman"/>
          <w:sz w:val="24"/>
          <w:szCs w:val="24"/>
        </w:rPr>
        <w:t xml:space="preserve"> Visual learning techniques may also benefit students needing assistance </w:t>
      </w:r>
      <w:r w:rsidR="003025A8" w:rsidRPr="00164108">
        <w:rPr>
          <w:rFonts w:ascii="Times New Roman" w:hAnsi="Times New Roman" w:cs="Times New Roman"/>
          <w:sz w:val="24"/>
          <w:szCs w:val="24"/>
        </w:rPr>
        <w:lastRenderedPageBreak/>
        <w:t xml:space="preserve">with specific assignments.  </w:t>
      </w:r>
      <w:r w:rsidRPr="00164108">
        <w:rPr>
          <w:rFonts w:ascii="Times New Roman" w:hAnsi="Times New Roman" w:cs="Times New Roman"/>
          <w:sz w:val="24"/>
          <w:szCs w:val="24"/>
        </w:rPr>
        <w:t xml:space="preserve">For example, if an assignment focuses on MLA or APA formatting, the instructor could provide a Jing video accompanied by audio. In many cases, citation errors are minor (placing the punctuation in the wrong place). The use of the Jing videos in the online classroom </w:t>
      </w:r>
      <w:r w:rsidR="003025A8" w:rsidRPr="00164108">
        <w:rPr>
          <w:rFonts w:ascii="Times New Roman" w:hAnsi="Times New Roman" w:cs="Times New Roman"/>
          <w:sz w:val="24"/>
          <w:szCs w:val="24"/>
        </w:rPr>
        <w:t>creates a personalized connection between instructors and students while a</w:t>
      </w:r>
      <w:r w:rsidR="00DD4C8E">
        <w:rPr>
          <w:rFonts w:ascii="Times New Roman" w:hAnsi="Times New Roman" w:cs="Times New Roman"/>
          <w:sz w:val="24"/>
          <w:szCs w:val="24"/>
        </w:rPr>
        <w:t>ddressing learning preferences (</w:t>
      </w:r>
      <w:r w:rsidR="003025A8" w:rsidRPr="00164108">
        <w:rPr>
          <w:rFonts w:ascii="Times New Roman" w:hAnsi="Times New Roman" w:cs="Times New Roman"/>
          <w:sz w:val="24"/>
          <w:szCs w:val="24"/>
        </w:rPr>
        <w:t>Karmas, 2011).</w:t>
      </w:r>
    </w:p>
    <w:p w:rsidR="00484B19" w:rsidRPr="00164108" w:rsidRDefault="00484B19" w:rsidP="00164108">
      <w:pPr>
        <w:spacing w:after="0" w:line="480" w:lineRule="auto"/>
        <w:rPr>
          <w:rFonts w:ascii="Times New Roman" w:hAnsi="Times New Roman" w:cs="Times New Roman"/>
          <w:b/>
          <w:sz w:val="24"/>
          <w:szCs w:val="24"/>
        </w:rPr>
      </w:pPr>
      <w:r w:rsidRPr="00164108">
        <w:rPr>
          <w:rFonts w:ascii="Times New Roman" w:hAnsi="Times New Roman" w:cs="Times New Roman"/>
          <w:b/>
          <w:sz w:val="24"/>
          <w:szCs w:val="24"/>
        </w:rPr>
        <w:t>First-Year and First-Generation Online Students</w:t>
      </w:r>
    </w:p>
    <w:p w:rsidR="0068756E" w:rsidRPr="00164108" w:rsidRDefault="0068756E" w:rsidP="00164108">
      <w:pPr>
        <w:pStyle w:val="BodyText"/>
      </w:pPr>
      <w:r w:rsidRPr="00164108">
        <w:t>Adult learn</w:t>
      </w:r>
      <w:r w:rsidR="008F7904">
        <w:t xml:space="preserve">ers have needs which are unique, </w:t>
      </w:r>
      <w:r w:rsidRPr="00164108">
        <w:t>and</w:t>
      </w:r>
      <w:r w:rsidR="008F7904">
        <w:t xml:space="preserve"> instructors must consider the needs of the learners in the creation of </w:t>
      </w:r>
      <w:r w:rsidRPr="00164108">
        <w:t xml:space="preserve">course and lesson designs. Galbraith and Fouch (2007) </w:t>
      </w:r>
      <w:r w:rsidR="00FC3567">
        <w:t>emphasized</w:t>
      </w:r>
      <w:r w:rsidRPr="00164108">
        <w:t xml:space="preserve"> the importance of focusing on adult learning strategies and understanding the role of andragogy in adult learning.  </w:t>
      </w:r>
      <w:r w:rsidRPr="00164108">
        <w:rPr>
          <w:i/>
        </w:rPr>
        <w:t>Praxis</w:t>
      </w:r>
      <w:r w:rsidRPr="00164108">
        <w:t xml:space="preserve">, meaning action with reflection, best-illustrates the overall focus on andragogy (Galbraith &amp; Fouch, 2007, p.37).  Adults must understand the relevance of all lessons in order to find value in those lessons.  Adult participants in any course will need to understand the small and larger picture in order to better-invest themselves in each lesson.  Galbraith and Fouch (2007) compared other adult educational theories (sensory stimulation, cognitive, reinforcement, facilitation and andragogy) in an effort to locate the most relevant strategies that could be applied in workplace training. </w:t>
      </w:r>
    </w:p>
    <w:p w:rsidR="0068756E" w:rsidRPr="00164108" w:rsidRDefault="0068756E" w:rsidP="00164108">
      <w:pPr>
        <w:spacing w:after="0" w:line="480" w:lineRule="auto"/>
        <w:rPr>
          <w:rFonts w:ascii="Times New Roman" w:hAnsi="Times New Roman" w:cs="Times New Roman"/>
          <w:b/>
          <w:sz w:val="24"/>
          <w:szCs w:val="24"/>
        </w:rPr>
      </w:pPr>
      <w:r w:rsidRPr="00164108">
        <w:rPr>
          <w:rFonts w:ascii="Times New Roman" w:hAnsi="Times New Roman" w:cs="Times New Roman"/>
          <w:b/>
          <w:sz w:val="24"/>
          <w:szCs w:val="24"/>
        </w:rPr>
        <w:t>Bridge 'Success Strategies' Courses</w:t>
      </w:r>
    </w:p>
    <w:p w:rsidR="009A061B" w:rsidRPr="00164108" w:rsidRDefault="00484B19"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Jansen (2010) concluded that incoming student learning skills and time management skills may positively impact a college student's first-year study behavio</w:t>
      </w:r>
      <w:r w:rsidR="002A29EB">
        <w:rPr>
          <w:rFonts w:ascii="Times New Roman" w:hAnsi="Times New Roman" w:cs="Times New Roman"/>
          <w:sz w:val="24"/>
          <w:szCs w:val="24"/>
        </w:rPr>
        <w:t xml:space="preserve">r and academic achievement.  </w:t>
      </w:r>
      <w:r w:rsidRPr="00164108">
        <w:rPr>
          <w:rFonts w:ascii="Times New Roman" w:hAnsi="Times New Roman" w:cs="Times New Roman"/>
          <w:sz w:val="24"/>
          <w:szCs w:val="24"/>
        </w:rPr>
        <w:t xml:space="preserve">First-year and first-generation online learners face unique challenges with respect to preparing for both the online learning experience and for understanding the resources that are available at the learning institution. First-year online students who are not prepared to take courses may decide to withdraw from the courses instead of accessing relevant resources.  </w:t>
      </w:r>
      <w:r w:rsidRPr="00164108">
        <w:rPr>
          <w:rFonts w:ascii="Times New Roman" w:hAnsi="Times New Roman" w:cs="Times New Roman"/>
          <w:sz w:val="24"/>
          <w:szCs w:val="24"/>
        </w:rPr>
        <w:lastRenderedPageBreak/>
        <w:t>Bridge courses help to address this gap by acquainting online learners with institutional resources and technology resources (</w:t>
      </w:r>
      <w:r w:rsidR="00F90B92" w:rsidRPr="00164108">
        <w:rPr>
          <w:rFonts w:ascii="Times New Roman" w:hAnsi="Times New Roman" w:cs="Times New Roman"/>
          <w:sz w:val="24"/>
          <w:szCs w:val="24"/>
        </w:rPr>
        <w:t>i.e.</w:t>
      </w:r>
      <w:r w:rsidRPr="00164108">
        <w:rPr>
          <w:rFonts w:ascii="Times New Roman" w:hAnsi="Times New Roman" w:cs="Times New Roman"/>
          <w:sz w:val="24"/>
          <w:szCs w:val="24"/>
        </w:rPr>
        <w:t xml:space="preserve"> writing labs, academic integrity tutoring, and campus services such as career placement.  Bridge courses commonly named, "Success Strategies" or "Introduction to Online Learning".  The courses tend to assist students who struggle with their writing skills, and focuses on identifying the resources that may assist the student throug</w:t>
      </w:r>
      <w:r w:rsidR="00DC5B37" w:rsidRPr="00164108">
        <w:rPr>
          <w:rFonts w:ascii="Times New Roman" w:hAnsi="Times New Roman" w:cs="Times New Roman"/>
          <w:sz w:val="24"/>
          <w:szCs w:val="24"/>
        </w:rPr>
        <w:t>hout the educational process. Active learning techniques built into bridge courses can increase the opportunity for student success (Meyers, 2013).</w:t>
      </w:r>
    </w:p>
    <w:p w:rsidR="009A061B" w:rsidRPr="00164108" w:rsidRDefault="009A061B" w:rsidP="00164108">
      <w:pPr>
        <w:spacing w:after="0" w:line="480" w:lineRule="auto"/>
        <w:rPr>
          <w:rFonts w:ascii="Times New Roman" w:hAnsi="Times New Roman" w:cs="Times New Roman"/>
          <w:sz w:val="24"/>
          <w:szCs w:val="24"/>
        </w:rPr>
      </w:pPr>
      <w:r w:rsidRPr="00164108">
        <w:rPr>
          <w:rFonts w:ascii="Times New Roman" w:hAnsi="Times New Roman" w:cs="Times New Roman"/>
          <w:b/>
          <w:sz w:val="24"/>
          <w:szCs w:val="24"/>
        </w:rPr>
        <w:t>The Scavenger Hunt</w:t>
      </w:r>
    </w:p>
    <w:p w:rsidR="00D42A5F" w:rsidRPr="00164108" w:rsidRDefault="0068756E" w:rsidP="00164108">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t xml:space="preserve">A technical scavenger hunt – can be designed to allow students to apply critical thinking to identify the location of materials, and to provide an explanation and analysis of the discovery process.  </w:t>
      </w:r>
      <w:r w:rsidR="002323F5" w:rsidRPr="00164108">
        <w:rPr>
          <w:rFonts w:ascii="Times New Roman" w:hAnsi="Times New Roman" w:cs="Times New Roman"/>
          <w:sz w:val="24"/>
          <w:szCs w:val="24"/>
        </w:rPr>
        <w:t>Segrist and Nordstrom (2007) introduced an online</w:t>
      </w:r>
      <w:r w:rsidR="00DE1D0C" w:rsidRPr="00164108">
        <w:rPr>
          <w:rFonts w:ascii="Times New Roman" w:hAnsi="Times New Roman" w:cs="Times New Roman"/>
          <w:sz w:val="24"/>
          <w:szCs w:val="24"/>
        </w:rPr>
        <w:t xml:space="preserve"> scavenger hunt</w:t>
      </w:r>
      <w:r w:rsidR="002323F5" w:rsidRPr="00164108">
        <w:rPr>
          <w:rFonts w:ascii="Times New Roman" w:hAnsi="Times New Roman" w:cs="Times New Roman"/>
          <w:sz w:val="24"/>
          <w:szCs w:val="24"/>
        </w:rPr>
        <w:t xml:space="preserve"> </w:t>
      </w:r>
      <w:r w:rsidR="001F27C6" w:rsidRPr="00164108">
        <w:rPr>
          <w:rFonts w:ascii="Times New Roman" w:hAnsi="Times New Roman" w:cs="Times New Roman"/>
          <w:sz w:val="24"/>
          <w:szCs w:val="24"/>
        </w:rPr>
        <w:t>with the purpose of increasing student awareness of the online resources a</w:t>
      </w:r>
      <w:r w:rsidR="00DE1D0C" w:rsidRPr="00164108">
        <w:rPr>
          <w:rFonts w:ascii="Times New Roman" w:hAnsi="Times New Roman" w:cs="Times New Roman"/>
          <w:sz w:val="24"/>
          <w:szCs w:val="24"/>
        </w:rPr>
        <w:t xml:space="preserve">vailable in </w:t>
      </w:r>
      <w:r w:rsidR="001F27C6" w:rsidRPr="00164108">
        <w:rPr>
          <w:rFonts w:ascii="Times New Roman" w:hAnsi="Times New Roman" w:cs="Times New Roman"/>
          <w:sz w:val="24"/>
          <w:szCs w:val="24"/>
        </w:rPr>
        <w:t xml:space="preserve">the institution.  Participating students reported improved knowledge of the resource available and higher levels of engagement in the classroom.  An example of tasks assigned in an online scavenger hunt could include </w:t>
      </w:r>
      <w:r w:rsidR="000C5337" w:rsidRPr="00164108">
        <w:rPr>
          <w:rFonts w:ascii="Times New Roman" w:hAnsi="Times New Roman" w:cs="Times New Roman"/>
          <w:sz w:val="24"/>
          <w:szCs w:val="24"/>
        </w:rPr>
        <w:t>requiring</w:t>
      </w:r>
      <w:r w:rsidR="001F27C6" w:rsidRPr="00164108">
        <w:rPr>
          <w:rFonts w:ascii="Times New Roman" w:hAnsi="Times New Roman" w:cs="Times New Roman"/>
          <w:sz w:val="24"/>
          <w:szCs w:val="24"/>
        </w:rPr>
        <w:t xml:space="preserve"> students to </w:t>
      </w:r>
      <w:r w:rsidR="005F26A9" w:rsidRPr="00164108">
        <w:rPr>
          <w:rFonts w:ascii="Times New Roman" w:hAnsi="Times New Roman" w:cs="Times New Roman"/>
          <w:sz w:val="24"/>
          <w:szCs w:val="24"/>
        </w:rPr>
        <w:t xml:space="preserve">locate the online resources for the respective university, </w:t>
      </w:r>
      <w:r w:rsidR="00875477" w:rsidRPr="00164108">
        <w:rPr>
          <w:rFonts w:ascii="Times New Roman" w:hAnsi="Times New Roman" w:cs="Times New Roman"/>
          <w:sz w:val="24"/>
          <w:szCs w:val="24"/>
        </w:rPr>
        <w:t xml:space="preserve">and </w:t>
      </w:r>
      <w:r w:rsidR="005F26A9" w:rsidRPr="00164108">
        <w:rPr>
          <w:rFonts w:ascii="Times New Roman" w:hAnsi="Times New Roman" w:cs="Times New Roman"/>
          <w:sz w:val="24"/>
          <w:szCs w:val="24"/>
        </w:rPr>
        <w:t>student</w:t>
      </w:r>
      <w:r w:rsidR="00875477" w:rsidRPr="00164108">
        <w:rPr>
          <w:rFonts w:ascii="Times New Roman" w:hAnsi="Times New Roman" w:cs="Times New Roman"/>
          <w:sz w:val="24"/>
          <w:szCs w:val="24"/>
        </w:rPr>
        <w:t>s</w:t>
      </w:r>
      <w:r w:rsidR="005F26A9" w:rsidRPr="00164108">
        <w:rPr>
          <w:rFonts w:ascii="Times New Roman" w:hAnsi="Times New Roman" w:cs="Times New Roman"/>
          <w:sz w:val="24"/>
          <w:szCs w:val="24"/>
        </w:rPr>
        <w:t xml:space="preserve"> might locate the student services, online library, writing tutor and academic policy links.  </w:t>
      </w:r>
      <w:r w:rsidR="003B7EC1" w:rsidRPr="00164108">
        <w:rPr>
          <w:rFonts w:ascii="Times New Roman" w:hAnsi="Times New Roman" w:cs="Times New Roman"/>
          <w:sz w:val="24"/>
          <w:szCs w:val="24"/>
        </w:rPr>
        <w:t xml:space="preserve">Active learning exercises allow students to self-direct learning.  </w:t>
      </w:r>
      <w:r w:rsidR="00875477" w:rsidRPr="00164108">
        <w:rPr>
          <w:rFonts w:ascii="Times New Roman" w:hAnsi="Times New Roman" w:cs="Times New Roman"/>
          <w:sz w:val="24"/>
          <w:szCs w:val="24"/>
        </w:rPr>
        <w:t xml:space="preserve">To close </w:t>
      </w:r>
      <w:r w:rsidR="003B7EC1" w:rsidRPr="00164108">
        <w:rPr>
          <w:rFonts w:ascii="Times New Roman" w:hAnsi="Times New Roman" w:cs="Times New Roman"/>
          <w:sz w:val="24"/>
          <w:szCs w:val="24"/>
        </w:rPr>
        <w:t xml:space="preserve">an </w:t>
      </w:r>
      <w:r w:rsidR="00875477" w:rsidRPr="00164108">
        <w:rPr>
          <w:rFonts w:ascii="Times New Roman" w:hAnsi="Times New Roman" w:cs="Times New Roman"/>
          <w:sz w:val="24"/>
          <w:szCs w:val="24"/>
        </w:rPr>
        <w:t>active learning exercise</w:t>
      </w:r>
      <w:r w:rsidR="0021159A" w:rsidRPr="00164108">
        <w:rPr>
          <w:rFonts w:ascii="Times New Roman" w:hAnsi="Times New Roman" w:cs="Times New Roman"/>
          <w:sz w:val="24"/>
          <w:szCs w:val="24"/>
        </w:rPr>
        <w:t>,</w:t>
      </w:r>
      <w:r w:rsidR="00995EFE" w:rsidRPr="00164108">
        <w:rPr>
          <w:rFonts w:ascii="Times New Roman" w:hAnsi="Times New Roman" w:cs="Times New Roman"/>
          <w:sz w:val="24"/>
          <w:szCs w:val="24"/>
        </w:rPr>
        <w:t xml:space="preserve"> </w:t>
      </w:r>
      <w:r w:rsidR="00B43EEC" w:rsidRPr="00164108">
        <w:rPr>
          <w:rFonts w:ascii="Times New Roman" w:hAnsi="Times New Roman" w:cs="Times New Roman"/>
          <w:sz w:val="24"/>
          <w:szCs w:val="24"/>
        </w:rPr>
        <w:t>students</w:t>
      </w:r>
      <w:r w:rsidR="00875477" w:rsidRPr="00164108">
        <w:rPr>
          <w:rFonts w:ascii="Times New Roman" w:hAnsi="Times New Roman" w:cs="Times New Roman"/>
          <w:sz w:val="24"/>
          <w:szCs w:val="24"/>
        </w:rPr>
        <w:t xml:space="preserve"> may</w:t>
      </w:r>
      <w:r w:rsidR="005F26A9" w:rsidRPr="00164108">
        <w:rPr>
          <w:rFonts w:ascii="Times New Roman" w:hAnsi="Times New Roman" w:cs="Times New Roman"/>
          <w:sz w:val="24"/>
          <w:szCs w:val="24"/>
        </w:rPr>
        <w:t xml:space="preserve"> be asked to describe the ways </w:t>
      </w:r>
      <w:r w:rsidR="003B7EC1" w:rsidRPr="00164108">
        <w:rPr>
          <w:rFonts w:ascii="Times New Roman" w:hAnsi="Times New Roman" w:cs="Times New Roman"/>
          <w:sz w:val="24"/>
          <w:szCs w:val="24"/>
        </w:rPr>
        <w:t xml:space="preserve">in which the resources identified in a scavenger hunt may be used during the degree program.  </w:t>
      </w:r>
    </w:p>
    <w:p w:rsidR="005F26A9" w:rsidRPr="00164108" w:rsidRDefault="00D42A5F" w:rsidP="00164108">
      <w:pPr>
        <w:spacing w:after="0" w:line="480" w:lineRule="auto"/>
        <w:rPr>
          <w:rFonts w:ascii="Times New Roman" w:hAnsi="Times New Roman" w:cs="Times New Roman"/>
          <w:sz w:val="24"/>
          <w:szCs w:val="24"/>
        </w:rPr>
      </w:pPr>
      <w:r w:rsidRPr="00164108">
        <w:rPr>
          <w:rFonts w:ascii="Times New Roman" w:hAnsi="Times New Roman" w:cs="Times New Roman"/>
          <w:sz w:val="24"/>
          <w:szCs w:val="24"/>
        </w:rPr>
        <w:tab/>
        <w:t>The outcome from scavenger hunts and resource identification may also be designed to assist graduates to best-prepare for their transition into the workforce.  For example, a scavenger hunt could be designed to include a search for job prospects, salary information and resume and cover letter composition tools (Segrist &amp; Nordstrom, 2007</w:t>
      </w:r>
      <w:r w:rsidR="00DD4C8E">
        <w:rPr>
          <w:rFonts w:ascii="Times New Roman" w:hAnsi="Times New Roman" w:cs="Times New Roman"/>
          <w:sz w:val="24"/>
          <w:szCs w:val="24"/>
        </w:rPr>
        <w:t>).</w:t>
      </w:r>
    </w:p>
    <w:p w:rsidR="00287E3B" w:rsidRDefault="00406367" w:rsidP="008505C5">
      <w:pPr>
        <w:spacing w:after="0" w:line="480" w:lineRule="auto"/>
        <w:ind w:firstLine="720"/>
        <w:rPr>
          <w:rFonts w:ascii="Times New Roman" w:hAnsi="Times New Roman" w:cs="Times New Roman"/>
          <w:sz w:val="24"/>
          <w:szCs w:val="24"/>
        </w:rPr>
      </w:pPr>
      <w:r w:rsidRPr="00164108">
        <w:rPr>
          <w:rFonts w:ascii="Times New Roman" w:hAnsi="Times New Roman" w:cs="Times New Roman"/>
          <w:sz w:val="24"/>
          <w:szCs w:val="24"/>
        </w:rPr>
        <w:lastRenderedPageBreak/>
        <w:t xml:space="preserve">Active learning strategies may bring new perspective and real-world relevance to classroom materials.  </w:t>
      </w:r>
      <w:r w:rsidR="00164108" w:rsidRPr="00164108">
        <w:rPr>
          <w:rFonts w:ascii="Times New Roman" w:hAnsi="Times New Roman" w:cs="Times New Roman"/>
          <w:sz w:val="24"/>
          <w:szCs w:val="24"/>
        </w:rPr>
        <w:t>When designing assignments, i</w:t>
      </w:r>
      <w:r w:rsidRPr="00164108">
        <w:rPr>
          <w:rFonts w:ascii="Times New Roman" w:hAnsi="Times New Roman" w:cs="Times New Roman"/>
          <w:sz w:val="24"/>
          <w:szCs w:val="24"/>
        </w:rPr>
        <w:t xml:space="preserve">nstructors may incorporate action words from </w:t>
      </w:r>
      <w:r w:rsidR="008D11AB" w:rsidRPr="00164108">
        <w:rPr>
          <w:rFonts w:ascii="Times New Roman" w:hAnsi="Times New Roman" w:cs="Times New Roman"/>
          <w:sz w:val="24"/>
          <w:szCs w:val="24"/>
        </w:rPr>
        <w:t>Bloom</w:t>
      </w:r>
      <w:r w:rsidR="009A061B" w:rsidRPr="00164108">
        <w:rPr>
          <w:rFonts w:ascii="Times New Roman" w:hAnsi="Times New Roman" w:cs="Times New Roman"/>
          <w:sz w:val="24"/>
          <w:szCs w:val="24"/>
        </w:rPr>
        <w:t>'</w:t>
      </w:r>
      <w:r w:rsidR="008D11AB" w:rsidRPr="00164108">
        <w:rPr>
          <w:rFonts w:ascii="Times New Roman" w:hAnsi="Times New Roman" w:cs="Times New Roman"/>
          <w:sz w:val="24"/>
          <w:szCs w:val="24"/>
        </w:rPr>
        <w:t xml:space="preserve">s </w:t>
      </w:r>
      <w:r w:rsidR="008D11AB" w:rsidRPr="00DD4C8E">
        <w:rPr>
          <w:rFonts w:ascii="Times New Roman" w:hAnsi="Times New Roman" w:cs="Times New Roman"/>
          <w:sz w:val="24"/>
          <w:szCs w:val="24"/>
        </w:rPr>
        <w:t xml:space="preserve">taxonomy </w:t>
      </w:r>
      <w:r w:rsidR="00164108" w:rsidRPr="00DD4C8E">
        <w:rPr>
          <w:rFonts w:ascii="Times New Roman" w:hAnsi="Times New Roman" w:cs="Times New Roman"/>
          <w:sz w:val="24"/>
          <w:szCs w:val="24"/>
        </w:rPr>
        <w:t xml:space="preserve">–relying on the </w:t>
      </w:r>
      <w:r w:rsidR="008D11AB" w:rsidRPr="00DD4C8E">
        <w:rPr>
          <w:rFonts w:ascii="Times New Roman" w:hAnsi="Times New Roman" w:cs="Times New Roman"/>
          <w:sz w:val="24"/>
          <w:szCs w:val="24"/>
        </w:rPr>
        <w:t>lists of action words</w:t>
      </w:r>
      <w:r w:rsidR="00164108" w:rsidRPr="00DD4C8E">
        <w:rPr>
          <w:rFonts w:ascii="Times New Roman" w:hAnsi="Times New Roman" w:cs="Times New Roman"/>
          <w:sz w:val="24"/>
          <w:szCs w:val="24"/>
        </w:rPr>
        <w:t xml:space="preserve">—to help define the actions which will lead to the </w:t>
      </w:r>
      <w:r w:rsidR="008D11AB" w:rsidRPr="00DD4C8E">
        <w:rPr>
          <w:rFonts w:ascii="Times New Roman" w:hAnsi="Times New Roman" w:cs="Times New Roman"/>
          <w:sz w:val="24"/>
          <w:szCs w:val="24"/>
        </w:rPr>
        <w:t xml:space="preserve">cognitive processes by which thinkers encounter and work within knowledge (Skiba, 2013). </w:t>
      </w:r>
      <w:r w:rsidR="008505C5">
        <w:rPr>
          <w:rFonts w:ascii="Times New Roman" w:hAnsi="Times New Roman" w:cs="Times New Roman"/>
          <w:sz w:val="24"/>
          <w:szCs w:val="24"/>
        </w:rPr>
        <w:t xml:space="preserve"> </w:t>
      </w:r>
      <w:r w:rsidR="00F06777" w:rsidRPr="00F06777">
        <w:rPr>
          <w:rFonts w:ascii="Times New Roman" w:hAnsi="Times New Roman" w:cs="Times New Roman"/>
          <w:sz w:val="24"/>
          <w:szCs w:val="24"/>
        </w:rPr>
        <w:t xml:space="preserve">Bloom's (1956) taxonomy model was designed to create an effective objective learning measurement tool which for use in the classroom (Skiba, 2013). </w:t>
      </w:r>
      <w:r w:rsidR="00287E3B">
        <w:rPr>
          <w:rFonts w:ascii="Times New Roman" w:hAnsi="Times New Roman" w:cs="Times New Roman"/>
          <w:sz w:val="24"/>
          <w:szCs w:val="24"/>
        </w:rPr>
        <w:t xml:space="preserve"> </w:t>
      </w:r>
      <w:r w:rsidR="00F06777" w:rsidRPr="00F06777">
        <w:rPr>
          <w:rFonts w:ascii="Times New Roman" w:hAnsi="Times New Roman" w:cs="Times New Roman"/>
          <w:sz w:val="24"/>
          <w:szCs w:val="24"/>
        </w:rPr>
        <w:t>Like Bloom</w:t>
      </w:r>
      <w:r w:rsidR="00241D6D">
        <w:rPr>
          <w:rFonts w:ascii="Times New Roman" w:hAnsi="Times New Roman" w:cs="Times New Roman"/>
          <w:sz w:val="24"/>
          <w:szCs w:val="24"/>
        </w:rPr>
        <w:t>'</w:t>
      </w:r>
      <w:r w:rsidR="00F06777" w:rsidRPr="00F06777">
        <w:rPr>
          <w:rFonts w:ascii="Times New Roman" w:hAnsi="Times New Roman" w:cs="Times New Roman"/>
          <w:sz w:val="24"/>
          <w:szCs w:val="24"/>
        </w:rPr>
        <w:t xml:space="preserve">s model, active learning techniques can create a sense of connectedness with the students and the learning materials. </w:t>
      </w:r>
    </w:p>
    <w:p w:rsidR="008F7904" w:rsidRDefault="001F11BF" w:rsidP="008505C5">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This paper began with a quote from</w:t>
      </w:r>
      <w:r w:rsidR="008505C5">
        <w:rPr>
          <w:rFonts w:ascii="Times New Roman" w:hAnsi="Times New Roman" w:cs="Times New Roman"/>
          <w:sz w:val="24"/>
          <w:szCs w:val="24"/>
        </w:rPr>
        <w:t xml:space="preserve"> </w:t>
      </w:r>
      <w:r w:rsidRPr="00164108">
        <w:rPr>
          <w:rFonts w:ascii="Times New Roman" w:hAnsi="Times New Roman" w:cs="Times New Roman"/>
          <w:sz w:val="24"/>
          <w:szCs w:val="24"/>
        </w:rPr>
        <w:t xml:space="preserve">Chickering and Gamson (1987) </w:t>
      </w:r>
      <w:r w:rsidR="008505C5">
        <w:rPr>
          <w:rFonts w:ascii="Times New Roman" w:hAnsi="Times New Roman" w:cs="Times New Roman"/>
          <w:sz w:val="24"/>
          <w:szCs w:val="24"/>
        </w:rPr>
        <w:t>noting that, “</w:t>
      </w:r>
      <w:r w:rsidR="008505C5" w:rsidRPr="00164108">
        <w:rPr>
          <w:rFonts w:ascii="Times New Roman" w:hAnsi="Times New Roman" w:cs="Times New Roman"/>
          <w:sz w:val="24"/>
          <w:szCs w:val="24"/>
        </w:rPr>
        <w:t>Learning is not a spectator sport.</w:t>
      </w:r>
      <w:r w:rsidR="008505C5">
        <w:rPr>
          <w:rFonts w:ascii="Times New Roman" w:hAnsi="Times New Roman" w:cs="Times New Roman"/>
          <w:sz w:val="24"/>
          <w:szCs w:val="24"/>
        </w:rPr>
        <w:t xml:space="preserve">”  Incorporating active learning strategies into the classroom </w:t>
      </w:r>
      <w:r w:rsidR="008505C5" w:rsidRPr="00164108">
        <w:rPr>
          <w:rFonts w:ascii="Times New Roman" w:hAnsi="Times New Roman" w:cs="Times New Roman"/>
          <w:sz w:val="24"/>
          <w:szCs w:val="24"/>
        </w:rPr>
        <w:t>produces a more effective learning environment,</w:t>
      </w:r>
      <w:r w:rsidR="008505C5">
        <w:rPr>
          <w:rFonts w:ascii="Times New Roman" w:hAnsi="Times New Roman" w:cs="Times New Roman"/>
          <w:sz w:val="24"/>
          <w:szCs w:val="24"/>
        </w:rPr>
        <w:t xml:space="preserve"> increased </w:t>
      </w:r>
      <w:r w:rsidR="008505C5" w:rsidRPr="00164108">
        <w:rPr>
          <w:rFonts w:ascii="Times New Roman" w:hAnsi="Times New Roman" w:cs="Times New Roman"/>
          <w:sz w:val="24"/>
          <w:szCs w:val="24"/>
        </w:rPr>
        <w:t>student participation and engagement</w:t>
      </w:r>
      <w:r w:rsidR="008505C5">
        <w:rPr>
          <w:rFonts w:ascii="Times New Roman" w:hAnsi="Times New Roman" w:cs="Times New Roman"/>
          <w:sz w:val="24"/>
          <w:szCs w:val="24"/>
        </w:rPr>
        <w:t xml:space="preserve">. </w:t>
      </w:r>
      <w:r>
        <w:rPr>
          <w:rFonts w:ascii="Times New Roman" w:hAnsi="Times New Roman" w:cs="Times New Roman"/>
          <w:sz w:val="24"/>
          <w:szCs w:val="24"/>
        </w:rPr>
        <w:t xml:space="preserve"> </w:t>
      </w:r>
      <w:r w:rsidR="005D0DCA" w:rsidRPr="005D0DCA">
        <w:rPr>
          <w:rFonts w:ascii="Times New Roman" w:hAnsi="Times New Roman" w:cs="Times New Roman"/>
          <w:sz w:val="24"/>
          <w:szCs w:val="24"/>
        </w:rPr>
        <w:t xml:space="preserve">Senge (1990) may have captured the argument for learning most succinctly observing, students remembers only a fraction of what they hear but remember a majority of what they do. </w:t>
      </w:r>
      <w:r>
        <w:rPr>
          <w:rFonts w:ascii="Times New Roman" w:hAnsi="Times New Roman" w:cs="Times New Roman"/>
          <w:sz w:val="24"/>
          <w:szCs w:val="24"/>
        </w:rPr>
        <w:t xml:space="preserve"> Both the online and brick-and mortar instructors have </w:t>
      </w:r>
      <w:r w:rsidR="00DD4C8E">
        <w:rPr>
          <w:rFonts w:ascii="Times New Roman" w:hAnsi="Times New Roman" w:cs="Times New Roman"/>
          <w:sz w:val="24"/>
          <w:szCs w:val="24"/>
        </w:rPr>
        <w:t>ample opportunities to incorp</w:t>
      </w:r>
      <w:r w:rsidR="008F7904">
        <w:rPr>
          <w:rFonts w:ascii="Times New Roman" w:hAnsi="Times New Roman" w:cs="Times New Roman"/>
          <w:sz w:val="24"/>
          <w:szCs w:val="24"/>
        </w:rPr>
        <w:t>orate ALT into the classroom</w:t>
      </w:r>
      <w:r>
        <w:rPr>
          <w:rFonts w:ascii="Times New Roman" w:hAnsi="Times New Roman" w:cs="Times New Roman"/>
          <w:sz w:val="24"/>
          <w:szCs w:val="24"/>
        </w:rPr>
        <w:t xml:space="preserve">.  </w:t>
      </w:r>
      <w:r w:rsidR="00DD4C8E">
        <w:rPr>
          <w:rFonts w:ascii="Times New Roman" w:hAnsi="Times New Roman" w:cs="Times New Roman"/>
          <w:sz w:val="24"/>
          <w:szCs w:val="24"/>
        </w:rPr>
        <w:t xml:space="preserve"> </w:t>
      </w:r>
      <w:r w:rsidR="00E979DA" w:rsidRPr="001F11BF">
        <w:rPr>
          <w:rFonts w:ascii="Times New Roman" w:hAnsi="Times New Roman" w:cs="Times New Roman"/>
          <w:sz w:val="24"/>
          <w:szCs w:val="24"/>
        </w:rPr>
        <w:t>Application of active learning techniques offers</w:t>
      </w:r>
      <w:r w:rsidRPr="001F11BF">
        <w:rPr>
          <w:rFonts w:ascii="Times New Roman" w:hAnsi="Times New Roman" w:cs="Times New Roman"/>
          <w:sz w:val="24"/>
          <w:szCs w:val="24"/>
        </w:rPr>
        <w:t xml:space="preserve"> students a brighter opportunity to develop the abilities, attitudes and prepare our learners for success </w:t>
      </w:r>
      <w:r w:rsidR="008F7904">
        <w:rPr>
          <w:rFonts w:ascii="Times New Roman" w:hAnsi="Times New Roman" w:cs="Times New Roman"/>
          <w:sz w:val="24"/>
          <w:szCs w:val="24"/>
        </w:rPr>
        <w:t>in the 21</w:t>
      </w:r>
      <w:r w:rsidR="008F7904" w:rsidRPr="008F7904">
        <w:rPr>
          <w:rFonts w:ascii="Times New Roman" w:hAnsi="Times New Roman" w:cs="Times New Roman"/>
          <w:sz w:val="24"/>
          <w:szCs w:val="24"/>
          <w:vertAlign w:val="superscript"/>
        </w:rPr>
        <w:t>st</w:t>
      </w:r>
      <w:r w:rsidR="008F7904">
        <w:rPr>
          <w:rFonts w:ascii="Times New Roman" w:hAnsi="Times New Roman" w:cs="Times New Roman"/>
          <w:sz w:val="24"/>
          <w:szCs w:val="24"/>
        </w:rPr>
        <w:t xml:space="preserve"> century.</w:t>
      </w:r>
    </w:p>
    <w:p w:rsidR="008F7904" w:rsidRDefault="008F7904">
      <w:pPr>
        <w:rPr>
          <w:rFonts w:ascii="Times New Roman" w:hAnsi="Times New Roman" w:cs="Times New Roman"/>
          <w:sz w:val="24"/>
          <w:szCs w:val="24"/>
        </w:rPr>
      </w:pPr>
      <w:r>
        <w:rPr>
          <w:rFonts w:ascii="Times New Roman" w:hAnsi="Times New Roman" w:cs="Times New Roman"/>
          <w:sz w:val="24"/>
          <w:szCs w:val="24"/>
        </w:rPr>
        <w:br w:type="page"/>
      </w:r>
    </w:p>
    <w:p w:rsidR="008D11AB" w:rsidRPr="00164108" w:rsidRDefault="008505C5" w:rsidP="008505C5">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DA3B2D" w:rsidRPr="00164108" w:rsidRDefault="00DA3B2D" w:rsidP="00164108">
      <w:pPr>
        <w:spacing w:after="0" w:line="480" w:lineRule="auto"/>
        <w:rPr>
          <w:rFonts w:ascii="Times New Roman" w:hAnsi="Times New Roman" w:cs="Times New Roman"/>
          <w:sz w:val="24"/>
          <w:szCs w:val="24"/>
        </w:rPr>
      </w:pPr>
    </w:p>
    <w:p w:rsidR="00BF63C4" w:rsidRPr="00164108" w:rsidRDefault="00911659" w:rsidP="00C76874">
      <w:pPr>
        <w:spacing w:after="0" w:line="240" w:lineRule="auto"/>
        <w:ind w:left="720" w:hanging="720"/>
        <w:jc w:val="center"/>
        <w:rPr>
          <w:rFonts w:ascii="Times New Roman" w:hAnsi="Times New Roman" w:cs="Times New Roman"/>
          <w:b/>
          <w:sz w:val="24"/>
          <w:szCs w:val="24"/>
        </w:rPr>
      </w:pPr>
      <w:r w:rsidRPr="00164108">
        <w:rPr>
          <w:rFonts w:ascii="Times New Roman" w:hAnsi="Times New Roman" w:cs="Times New Roman"/>
          <w:b/>
          <w:sz w:val="24"/>
          <w:szCs w:val="24"/>
        </w:rPr>
        <w:t>References</w:t>
      </w:r>
    </w:p>
    <w:p w:rsidR="005A0969" w:rsidRDefault="005A0969" w:rsidP="00EB310D">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Bianco, M. &amp; McCollom, D. (2009). Jazzed about Jing. Retrieved from </w:t>
      </w:r>
      <w:r w:rsidRPr="005A0969">
        <w:rPr>
          <w:rFonts w:ascii="Times New Roman" w:hAnsi="Times New Roman" w:cs="Times New Roman"/>
          <w:sz w:val="24"/>
          <w:szCs w:val="24"/>
        </w:rPr>
        <w:t>http://www.ucdenver.edu/academics/CUOnline/FacultyResources/additionalResources/Handbook/cuonlinehandbook2011/Documents/chapter9.pdf</w:t>
      </w:r>
    </w:p>
    <w:p w:rsidR="00557619" w:rsidRPr="00164108" w:rsidRDefault="00557619"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Bligh, J. (1995). Problem-based learning in medicine: An introduction. Postgraduate Medical Journal 71 (836), 323-326.</w:t>
      </w:r>
    </w:p>
    <w:p w:rsidR="009C2E3D" w:rsidRPr="00164108" w:rsidRDefault="009C2E3D"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Chickering, A. W., &amp; Gamson, Z. F. (1987). Applying the seven principles for good practice in undergraduate education. AAHE Bulletin, 39, 3-7.</w:t>
      </w:r>
    </w:p>
    <w:p w:rsidR="0091271E" w:rsidRPr="00164108"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Detlor, B., Booker, L., Serenko, A., &amp; Julien, H. (2012). Student Perceptions of Information Literacy Instruction: </w:t>
      </w:r>
      <w:r w:rsidRPr="00164108">
        <w:rPr>
          <w:rFonts w:ascii="Times New Roman" w:hAnsi="Times New Roman" w:cs="Times New Roman"/>
          <w:i/>
          <w:sz w:val="24"/>
          <w:szCs w:val="24"/>
        </w:rPr>
        <w:t xml:space="preserve">The Importance of Active Learning. Education </w:t>
      </w:r>
      <w:r w:rsidR="002A1C0F" w:rsidRPr="00164108">
        <w:rPr>
          <w:rFonts w:ascii="Times New Roman" w:hAnsi="Times New Roman" w:cs="Times New Roman"/>
          <w:i/>
          <w:sz w:val="24"/>
          <w:szCs w:val="24"/>
        </w:rPr>
        <w:t>for</w:t>
      </w:r>
      <w:r w:rsidRPr="00164108">
        <w:rPr>
          <w:rFonts w:ascii="Times New Roman" w:hAnsi="Times New Roman" w:cs="Times New Roman"/>
          <w:i/>
          <w:sz w:val="24"/>
          <w:szCs w:val="24"/>
        </w:rPr>
        <w:t xml:space="preserve"> Information, 29(2</w:t>
      </w:r>
      <w:r w:rsidRPr="00164108">
        <w:rPr>
          <w:rFonts w:ascii="Times New Roman" w:hAnsi="Times New Roman" w:cs="Times New Roman"/>
          <w:sz w:val="24"/>
          <w:szCs w:val="24"/>
        </w:rPr>
        <w:t xml:space="preserve">), 147-161. </w:t>
      </w:r>
    </w:p>
    <w:p w:rsidR="00F93A13" w:rsidRPr="00164108" w:rsidRDefault="00F93A13"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Donovan, D., &amp; Loch, B. (2013). Closing the feedback loop: engaging students in large first-year mathematics test revision sessions using pen-enabled screens. </w:t>
      </w:r>
      <w:r w:rsidRPr="00164108">
        <w:rPr>
          <w:rFonts w:ascii="Times New Roman" w:hAnsi="Times New Roman" w:cs="Times New Roman"/>
          <w:i/>
          <w:iCs/>
          <w:sz w:val="24"/>
          <w:szCs w:val="24"/>
        </w:rPr>
        <w:t xml:space="preserve">International Journal </w:t>
      </w:r>
      <w:r w:rsidR="002A1C0F" w:rsidRPr="00164108">
        <w:rPr>
          <w:rFonts w:ascii="Times New Roman" w:hAnsi="Times New Roman" w:cs="Times New Roman"/>
          <w:i/>
          <w:iCs/>
          <w:sz w:val="24"/>
          <w:szCs w:val="24"/>
        </w:rPr>
        <w:t>of</w:t>
      </w:r>
      <w:r w:rsidRPr="00164108">
        <w:rPr>
          <w:rFonts w:ascii="Times New Roman" w:hAnsi="Times New Roman" w:cs="Times New Roman"/>
          <w:i/>
          <w:iCs/>
          <w:sz w:val="24"/>
          <w:szCs w:val="24"/>
        </w:rPr>
        <w:t xml:space="preserve"> Mathematical Education </w:t>
      </w:r>
      <w:r w:rsidR="002A1C0F" w:rsidRPr="00164108">
        <w:rPr>
          <w:rFonts w:ascii="Times New Roman" w:hAnsi="Times New Roman" w:cs="Times New Roman"/>
          <w:i/>
          <w:iCs/>
          <w:sz w:val="24"/>
          <w:szCs w:val="24"/>
        </w:rPr>
        <w:t>in</w:t>
      </w:r>
      <w:r w:rsidRPr="00164108">
        <w:rPr>
          <w:rFonts w:ascii="Times New Roman" w:hAnsi="Times New Roman" w:cs="Times New Roman"/>
          <w:i/>
          <w:iCs/>
          <w:sz w:val="24"/>
          <w:szCs w:val="24"/>
        </w:rPr>
        <w:t xml:space="preserve"> Science &amp; Technology</w:t>
      </w:r>
      <w:r w:rsidRPr="00164108">
        <w:rPr>
          <w:rFonts w:ascii="Times New Roman" w:hAnsi="Times New Roman" w:cs="Times New Roman"/>
          <w:sz w:val="24"/>
          <w:szCs w:val="24"/>
        </w:rPr>
        <w:t xml:space="preserve">, </w:t>
      </w:r>
      <w:r w:rsidRPr="00164108">
        <w:rPr>
          <w:rFonts w:ascii="Times New Roman" w:hAnsi="Times New Roman" w:cs="Times New Roman"/>
          <w:i/>
          <w:iCs/>
          <w:sz w:val="24"/>
          <w:szCs w:val="24"/>
        </w:rPr>
        <w:t>44</w:t>
      </w:r>
      <w:r w:rsidRPr="00164108">
        <w:rPr>
          <w:rFonts w:ascii="Times New Roman" w:hAnsi="Times New Roman" w:cs="Times New Roman"/>
          <w:sz w:val="24"/>
          <w:szCs w:val="24"/>
        </w:rPr>
        <w:t>(1), 1-13. doi:10.1080/0020739X.2012.678898</w:t>
      </w:r>
    </w:p>
    <w:p w:rsidR="005133EC" w:rsidRPr="00164108" w:rsidRDefault="005133EC"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Gabbert, B., Johnson, D. W., &amp; Johnson, R. T. (1986). Cooperative Learning, Group-to-Individual Transfer, Process Gain, and the Acquisition of Cognitive Reasoning Strategies. </w:t>
      </w:r>
      <w:r w:rsidRPr="00164108">
        <w:rPr>
          <w:rFonts w:ascii="Times New Roman" w:hAnsi="Times New Roman" w:cs="Times New Roman"/>
          <w:i/>
          <w:iCs/>
          <w:sz w:val="24"/>
          <w:szCs w:val="24"/>
        </w:rPr>
        <w:t>Journal Of Psychology</w:t>
      </w:r>
      <w:r w:rsidRPr="00164108">
        <w:rPr>
          <w:rFonts w:ascii="Times New Roman" w:hAnsi="Times New Roman" w:cs="Times New Roman"/>
          <w:sz w:val="24"/>
          <w:szCs w:val="24"/>
        </w:rPr>
        <w:t xml:space="preserve">, </w:t>
      </w:r>
      <w:r w:rsidRPr="00164108">
        <w:rPr>
          <w:rFonts w:ascii="Times New Roman" w:hAnsi="Times New Roman" w:cs="Times New Roman"/>
          <w:i/>
          <w:iCs/>
          <w:sz w:val="24"/>
          <w:szCs w:val="24"/>
        </w:rPr>
        <w:t>120</w:t>
      </w:r>
      <w:r w:rsidRPr="00164108">
        <w:rPr>
          <w:rFonts w:ascii="Times New Roman" w:hAnsi="Times New Roman" w:cs="Times New Roman"/>
          <w:sz w:val="24"/>
          <w:szCs w:val="24"/>
        </w:rPr>
        <w:t>(3), 265.</w:t>
      </w:r>
    </w:p>
    <w:p w:rsidR="00903520" w:rsidRPr="00164108" w:rsidRDefault="00903520" w:rsidP="00EB310D">
      <w:pPr>
        <w:pStyle w:val="NormalWeb"/>
        <w:shd w:val="clear" w:color="auto" w:fill="FFFFFF"/>
        <w:spacing w:before="0" w:beforeAutospacing="0" w:after="0" w:afterAutospacing="0" w:line="480" w:lineRule="auto"/>
        <w:ind w:left="720" w:hanging="720"/>
        <w:rPr>
          <w:lang w:val="sv-SE"/>
        </w:rPr>
      </w:pPr>
      <w:r w:rsidRPr="00164108">
        <w:rPr>
          <w:lang w:val="sv-SE"/>
        </w:rPr>
        <w:t xml:space="preserve">Galbraith, D. D., &amp; Fouch, S. E. (2007). Principles of adult learning: Application to safety training. </w:t>
      </w:r>
      <w:r w:rsidRPr="00164108">
        <w:rPr>
          <w:i/>
          <w:iCs/>
          <w:lang w:val="sv-SE"/>
        </w:rPr>
        <w:t>Professional Safety</w:t>
      </w:r>
      <w:r w:rsidRPr="00164108">
        <w:rPr>
          <w:lang w:val="sv-SE"/>
        </w:rPr>
        <w:t xml:space="preserve">, 52(9), 35-35-40. Retrieved from </w:t>
      </w:r>
      <w:hyperlink r:id="rId6" w:tgtFrame="_blank" w:history="1">
        <w:r w:rsidRPr="00164108">
          <w:rPr>
            <w:lang w:val="sv-SE"/>
          </w:rPr>
          <w:t>http://search.proquest.com/docview/200415451?accountid=34899</w:t>
        </w:r>
      </w:hyperlink>
      <w:r w:rsidRPr="00164108">
        <w:rPr>
          <w:lang w:val="sv-SE"/>
        </w:rPr>
        <w:t>.</w:t>
      </w:r>
    </w:p>
    <w:p w:rsidR="00405B36" w:rsidRPr="00164108" w:rsidRDefault="00405B36"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lastRenderedPageBreak/>
        <w:t xml:space="preserve">Goldberg, N. A., &amp; Ingram, K. W. (2011). Improving Student Engagement in a Lower-Division Botany Course. </w:t>
      </w:r>
      <w:r w:rsidRPr="00164108">
        <w:rPr>
          <w:rFonts w:ascii="Times New Roman" w:hAnsi="Times New Roman" w:cs="Times New Roman"/>
          <w:i/>
          <w:iCs/>
          <w:sz w:val="24"/>
          <w:szCs w:val="24"/>
        </w:rPr>
        <w:t>Journal Of The Scholarship Of Teaching And Learning</w:t>
      </w:r>
      <w:r w:rsidRPr="00164108">
        <w:rPr>
          <w:rFonts w:ascii="Times New Roman" w:hAnsi="Times New Roman" w:cs="Times New Roman"/>
          <w:sz w:val="24"/>
          <w:szCs w:val="24"/>
        </w:rPr>
        <w:t xml:space="preserve">, </w:t>
      </w:r>
      <w:r w:rsidRPr="00164108">
        <w:rPr>
          <w:rFonts w:ascii="Times New Roman" w:hAnsi="Times New Roman" w:cs="Times New Roman"/>
          <w:i/>
          <w:iCs/>
          <w:sz w:val="24"/>
          <w:szCs w:val="24"/>
        </w:rPr>
        <w:t>11</w:t>
      </w:r>
      <w:r w:rsidRPr="00164108">
        <w:rPr>
          <w:rFonts w:ascii="Times New Roman" w:hAnsi="Times New Roman" w:cs="Times New Roman"/>
          <w:sz w:val="24"/>
          <w:szCs w:val="24"/>
        </w:rPr>
        <w:t>(2), 76-90.</w:t>
      </w:r>
    </w:p>
    <w:p w:rsidR="00575B8F" w:rsidRPr="00164108" w:rsidRDefault="00995EF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Ghosh, I. K. (2013). Learning by doing, models to teach undergraduate economics</w:t>
      </w:r>
      <w:r w:rsidRPr="00164108">
        <w:rPr>
          <w:rFonts w:ascii="Times New Roman" w:hAnsi="Times New Roman" w:cs="Times New Roman"/>
          <w:i/>
          <w:sz w:val="24"/>
          <w:szCs w:val="24"/>
        </w:rPr>
        <w:t>. Journal Of Economics &amp; Economic Education Research, 14(1</w:t>
      </w:r>
      <w:r w:rsidRPr="00164108">
        <w:rPr>
          <w:rFonts w:ascii="Times New Roman" w:hAnsi="Times New Roman" w:cs="Times New Roman"/>
          <w:sz w:val="24"/>
          <w:szCs w:val="24"/>
        </w:rPr>
        <w:t xml:space="preserve">), 105-119. </w:t>
      </w:r>
    </w:p>
    <w:p w:rsidR="00575B8F" w:rsidRPr="00122A7E" w:rsidRDefault="00575B8F" w:rsidP="00EB310D">
      <w:pPr>
        <w:spacing w:after="0" w:line="480" w:lineRule="auto"/>
        <w:ind w:left="720" w:hanging="720"/>
        <w:rPr>
          <w:rFonts w:ascii="Times New Roman" w:hAnsi="Times New Roman" w:cs="Times New Roman"/>
          <w:sz w:val="24"/>
          <w:szCs w:val="24"/>
        </w:rPr>
      </w:pPr>
      <w:r w:rsidRPr="00122A7E">
        <w:rPr>
          <w:rFonts w:ascii="Times New Roman" w:hAnsi="Times New Roman" w:cs="Times New Roman"/>
          <w:sz w:val="24"/>
          <w:szCs w:val="24"/>
        </w:rPr>
        <w:t xml:space="preserve">Holland, J. M., Major, D. A., &amp; Orvis, K. A. (2012). Understanding How Peer Mentoring and Capitalization Link STEM Students to Their Majors. </w:t>
      </w:r>
      <w:r w:rsidRPr="00122A7E">
        <w:rPr>
          <w:rFonts w:ascii="Times New Roman" w:hAnsi="Times New Roman" w:cs="Times New Roman"/>
          <w:i/>
          <w:iCs/>
          <w:sz w:val="24"/>
          <w:szCs w:val="24"/>
        </w:rPr>
        <w:t>Career Development Quarterly</w:t>
      </w:r>
      <w:r w:rsidRPr="00122A7E">
        <w:rPr>
          <w:rFonts w:ascii="Times New Roman" w:hAnsi="Times New Roman" w:cs="Times New Roman"/>
          <w:sz w:val="24"/>
          <w:szCs w:val="24"/>
        </w:rPr>
        <w:t xml:space="preserve">, </w:t>
      </w:r>
      <w:r w:rsidRPr="00122A7E">
        <w:rPr>
          <w:rFonts w:ascii="Times New Roman" w:hAnsi="Times New Roman" w:cs="Times New Roman"/>
          <w:i/>
          <w:iCs/>
          <w:sz w:val="24"/>
          <w:szCs w:val="24"/>
        </w:rPr>
        <w:t>60</w:t>
      </w:r>
      <w:r w:rsidRPr="00122A7E">
        <w:rPr>
          <w:rFonts w:ascii="Times New Roman" w:hAnsi="Times New Roman" w:cs="Times New Roman"/>
          <w:sz w:val="24"/>
          <w:szCs w:val="24"/>
        </w:rPr>
        <w:t>(4), 343-354.</w:t>
      </w:r>
    </w:p>
    <w:p w:rsidR="00F93A13" w:rsidRPr="00122A7E" w:rsidRDefault="00F93A13" w:rsidP="00EB310D">
      <w:pPr>
        <w:numPr>
          <w:ilvl w:val="12"/>
          <w:numId w:val="0"/>
        </w:numPr>
        <w:tabs>
          <w:tab w:val="left" w:pos="720"/>
        </w:tabs>
        <w:spacing w:after="0" w:line="480" w:lineRule="auto"/>
        <w:ind w:left="720" w:hanging="720"/>
        <w:rPr>
          <w:rFonts w:ascii="Times New Roman" w:hAnsi="Times New Roman" w:cs="Times New Roman"/>
          <w:sz w:val="24"/>
          <w:szCs w:val="24"/>
        </w:rPr>
      </w:pPr>
      <w:r w:rsidRPr="00122A7E">
        <w:rPr>
          <w:rFonts w:ascii="Times New Roman" w:hAnsi="Times New Roman" w:cs="Times New Roman"/>
          <w:sz w:val="24"/>
          <w:szCs w:val="24"/>
        </w:rPr>
        <w:t xml:space="preserve">Jansen, E. &amp; Suhre, C. (2010) The effect of secondary school study skills preparation on first-year university achievement. </w:t>
      </w:r>
      <w:r w:rsidRPr="00122A7E">
        <w:rPr>
          <w:rFonts w:ascii="Times New Roman" w:hAnsi="Times New Roman" w:cs="Times New Roman"/>
          <w:i/>
          <w:iCs/>
          <w:sz w:val="24"/>
          <w:szCs w:val="24"/>
        </w:rPr>
        <w:t>Educational Studies</w:t>
      </w:r>
      <w:r w:rsidRPr="00122A7E">
        <w:rPr>
          <w:rFonts w:ascii="Times New Roman" w:hAnsi="Times New Roman" w:cs="Times New Roman"/>
          <w:sz w:val="24"/>
          <w:szCs w:val="24"/>
        </w:rPr>
        <w:t xml:space="preserve">. Retrieved from http://wf2dnvr1.webfeat.org/yjGlP18987/url=http://search.proquest.com/docview/759211657/abstract?accountid=34899. </w:t>
      </w:r>
    </w:p>
    <w:p w:rsidR="00E8769C" w:rsidRPr="00122A7E" w:rsidRDefault="00E8769C" w:rsidP="00EB310D">
      <w:pPr>
        <w:spacing w:after="0" w:line="480" w:lineRule="auto"/>
        <w:ind w:left="720" w:hanging="720"/>
        <w:rPr>
          <w:rFonts w:ascii="Times New Roman" w:hAnsi="Times New Roman" w:cs="Times New Roman"/>
          <w:sz w:val="24"/>
          <w:szCs w:val="24"/>
        </w:rPr>
      </w:pPr>
      <w:r w:rsidRPr="00122A7E">
        <w:rPr>
          <w:rFonts w:ascii="Times New Roman" w:hAnsi="Times New Roman" w:cs="Times New Roman"/>
          <w:sz w:val="24"/>
          <w:szCs w:val="24"/>
        </w:rPr>
        <w:t>Johnson, A. M., Sproles, C., &amp; Detmering, R. (2010). Library instruction and information literacy 2009.</w:t>
      </w:r>
      <w:r w:rsidRPr="00122A7E">
        <w:rPr>
          <w:rFonts w:ascii="Times New Roman" w:hAnsi="Times New Roman" w:cs="Times New Roman"/>
          <w:i/>
          <w:iCs/>
          <w:sz w:val="24"/>
          <w:szCs w:val="24"/>
        </w:rPr>
        <w:t xml:space="preserve"> Reference Services Review, 38</w:t>
      </w:r>
      <w:r w:rsidRPr="00122A7E">
        <w:rPr>
          <w:rFonts w:ascii="Times New Roman" w:hAnsi="Times New Roman" w:cs="Times New Roman"/>
          <w:sz w:val="24"/>
          <w:szCs w:val="24"/>
        </w:rPr>
        <w:t>(4), 676-768. doi:http://dx.doi.org/10.1108/00907321011090809</w:t>
      </w:r>
    </w:p>
    <w:p w:rsidR="0068756E" w:rsidRPr="00164108" w:rsidRDefault="0068756E" w:rsidP="00EB310D">
      <w:pPr>
        <w:spacing w:after="0" w:line="480" w:lineRule="auto"/>
        <w:ind w:left="720" w:hanging="720"/>
        <w:rPr>
          <w:rFonts w:ascii="Times New Roman" w:hAnsi="Times New Roman" w:cs="Times New Roman"/>
          <w:sz w:val="24"/>
          <w:szCs w:val="24"/>
        </w:rPr>
      </w:pPr>
      <w:r w:rsidRPr="00122A7E">
        <w:rPr>
          <w:rFonts w:ascii="Times New Roman" w:hAnsi="Times New Roman" w:cs="Times New Roman"/>
          <w:sz w:val="24"/>
          <w:szCs w:val="24"/>
        </w:rPr>
        <w:t xml:space="preserve">Jollands, M., Jolly, L., &amp; Molyneaux, T. (2012). Project-Based Learning as a Contributing Factor to Graduates' Work Readiness. </w:t>
      </w:r>
      <w:r w:rsidRPr="00122A7E">
        <w:rPr>
          <w:rFonts w:ascii="Times New Roman" w:hAnsi="Times New Roman" w:cs="Times New Roman"/>
          <w:i/>
          <w:iCs/>
          <w:sz w:val="24"/>
          <w:szCs w:val="24"/>
        </w:rPr>
        <w:t>European Journal Of Engineering Education</w:t>
      </w:r>
      <w:r w:rsidRPr="00122A7E">
        <w:rPr>
          <w:rFonts w:ascii="Times New Roman" w:hAnsi="Times New Roman" w:cs="Times New Roman"/>
          <w:sz w:val="24"/>
          <w:szCs w:val="24"/>
        </w:rPr>
        <w:t xml:space="preserve">, </w:t>
      </w:r>
      <w:r w:rsidRPr="00122A7E">
        <w:rPr>
          <w:rFonts w:ascii="Times New Roman" w:hAnsi="Times New Roman" w:cs="Times New Roman"/>
          <w:i/>
          <w:iCs/>
          <w:sz w:val="24"/>
          <w:szCs w:val="24"/>
        </w:rPr>
        <w:t>37</w:t>
      </w:r>
      <w:r w:rsidRPr="00122A7E">
        <w:rPr>
          <w:rFonts w:ascii="Times New Roman" w:hAnsi="Times New Roman" w:cs="Times New Roman"/>
          <w:sz w:val="24"/>
          <w:szCs w:val="24"/>
        </w:rPr>
        <w:t>(2), 143-154.</w:t>
      </w:r>
    </w:p>
    <w:p w:rsidR="009C2E3D" w:rsidRPr="00164108" w:rsidRDefault="009C2E3D" w:rsidP="00EB310D">
      <w:pPr>
        <w:pStyle w:val="body-paragraph"/>
        <w:spacing w:before="0" w:beforeAutospacing="0" w:after="0" w:afterAutospacing="0" w:line="480" w:lineRule="auto"/>
        <w:ind w:left="720" w:hanging="720"/>
      </w:pPr>
      <w:r w:rsidRPr="00164108">
        <w:t xml:space="preserve">Karmas, C. (2011). School to Work: Using Active Learning to Teach Business Writing. </w:t>
      </w:r>
      <w:r w:rsidRPr="00164108">
        <w:rPr>
          <w:i/>
          <w:iCs/>
        </w:rPr>
        <w:t>Online Submission</w:t>
      </w:r>
      <w:r w:rsidRPr="00164108">
        <w:t>, March 1, 2011;Available from: ERIC, Ipswich, MA. Accessed August 13, 2014</w:t>
      </w:r>
    </w:p>
    <w:p w:rsidR="0091271E" w:rsidRPr="00164108"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Kim, K., Sharma, P., Land, S., &amp; Furlong, K. (2013). Effects of Active Learning on Enhancing Student Critical Thinking in an Undergraduate General Science Course. </w:t>
      </w:r>
      <w:r w:rsidRPr="00164108">
        <w:rPr>
          <w:rFonts w:ascii="Times New Roman" w:hAnsi="Times New Roman" w:cs="Times New Roman"/>
          <w:i/>
          <w:sz w:val="24"/>
          <w:szCs w:val="24"/>
        </w:rPr>
        <w:t>Innovative Higher Education, 38(3)</w:t>
      </w:r>
      <w:r w:rsidRPr="00164108">
        <w:rPr>
          <w:rFonts w:ascii="Times New Roman" w:hAnsi="Times New Roman" w:cs="Times New Roman"/>
          <w:sz w:val="24"/>
          <w:szCs w:val="24"/>
        </w:rPr>
        <w:t>, 223-235. doi:10.1007/s10755-012-9236-x</w:t>
      </w:r>
    </w:p>
    <w:p w:rsidR="005D0DCA" w:rsidRDefault="005D0DCA" w:rsidP="00EB310D">
      <w:pPr>
        <w:spacing w:after="0" w:line="480" w:lineRule="auto"/>
        <w:ind w:left="720" w:hanging="720"/>
        <w:rPr>
          <w:rFonts w:ascii="Times New Roman" w:hAnsi="Times New Roman" w:cs="Times New Roman"/>
          <w:sz w:val="24"/>
          <w:szCs w:val="24"/>
        </w:rPr>
      </w:pPr>
      <w:r w:rsidRPr="005D0DCA">
        <w:rPr>
          <w:rFonts w:ascii="Times New Roman" w:hAnsi="Times New Roman" w:cs="Times New Roman"/>
          <w:sz w:val="24"/>
          <w:szCs w:val="24"/>
        </w:rPr>
        <w:lastRenderedPageBreak/>
        <w:t xml:space="preserve">Knowles, M. (1980). Malcom Knowles on...the magic of contract learning. </w:t>
      </w:r>
      <w:r w:rsidRPr="005D0DCA">
        <w:rPr>
          <w:rFonts w:ascii="Times New Roman" w:hAnsi="Times New Roman" w:cs="Times New Roman"/>
          <w:i/>
          <w:sz w:val="24"/>
          <w:szCs w:val="24"/>
        </w:rPr>
        <w:t>Training &amp; Development Journal</w:t>
      </w:r>
      <w:r w:rsidRPr="005D0DCA">
        <w:rPr>
          <w:rFonts w:ascii="Times New Roman" w:hAnsi="Times New Roman" w:cs="Times New Roman"/>
          <w:sz w:val="24"/>
          <w:szCs w:val="24"/>
        </w:rPr>
        <w:t xml:space="preserve">, </w:t>
      </w:r>
      <w:r w:rsidRPr="005D0DCA">
        <w:rPr>
          <w:rFonts w:ascii="Times New Roman" w:hAnsi="Times New Roman" w:cs="Times New Roman"/>
          <w:i/>
          <w:sz w:val="24"/>
          <w:szCs w:val="24"/>
        </w:rPr>
        <w:t>34(6),</w:t>
      </w:r>
      <w:r w:rsidRPr="005D0DCA">
        <w:rPr>
          <w:rFonts w:ascii="Times New Roman" w:hAnsi="Times New Roman" w:cs="Times New Roman"/>
          <w:sz w:val="24"/>
          <w:szCs w:val="24"/>
        </w:rPr>
        <w:t xml:space="preserve"> 76.</w:t>
      </w:r>
    </w:p>
    <w:p w:rsidR="0091271E" w:rsidRPr="005D0DCA"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Kwan, T., &amp; So, M. (2008). Environmental Learning Using a Problem-Based Approach in the Field: A Case Study of a Hong Kong School. </w:t>
      </w:r>
      <w:r w:rsidRPr="00164108">
        <w:rPr>
          <w:rFonts w:ascii="Times New Roman" w:hAnsi="Times New Roman" w:cs="Times New Roman"/>
          <w:i/>
          <w:sz w:val="24"/>
          <w:szCs w:val="24"/>
        </w:rPr>
        <w:t xml:space="preserve">International Research In Geographical &amp; </w:t>
      </w:r>
      <w:r w:rsidRPr="005D0DCA">
        <w:rPr>
          <w:rFonts w:ascii="Times New Roman" w:hAnsi="Times New Roman" w:cs="Times New Roman"/>
          <w:i/>
          <w:sz w:val="24"/>
          <w:szCs w:val="24"/>
        </w:rPr>
        <w:t>Environmental Education, 17(2),</w:t>
      </w:r>
      <w:r w:rsidRPr="005D0DCA">
        <w:rPr>
          <w:rFonts w:ascii="Times New Roman" w:hAnsi="Times New Roman" w:cs="Times New Roman"/>
          <w:sz w:val="24"/>
          <w:szCs w:val="24"/>
        </w:rPr>
        <w:t xml:space="preserve"> 93-113. doi:10.2167/irgee230.0</w:t>
      </w:r>
    </w:p>
    <w:p w:rsidR="00266362" w:rsidRPr="00164108" w:rsidRDefault="00266362"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Levy, P., &amp; Petrulis, R. (2012). How Do First-Year University Students Experience Inquiry and Research, and What Are the Implications for the Practice of Inquiry-Based Learning?. </w:t>
      </w:r>
      <w:r w:rsidRPr="00164108">
        <w:rPr>
          <w:rFonts w:ascii="Times New Roman" w:hAnsi="Times New Roman" w:cs="Times New Roman"/>
          <w:i/>
          <w:iCs/>
          <w:sz w:val="24"/>
          <w:szCs w:val="24"/>
        </w:rPr>
        <w:t>Studies In Higher Education</w:t>
      </w:r>
      <w:r w:rsidRPr="00164108">
        <w:rPr>
          <w:rFonts w:ascii="Times New Roman" w:hAnsi="Times New Roman" w:cs="Times New Roman"/>
          <w:sz w:val="24"/>
          <w:szCs w:val="24"/>
        </w:rPr>
        <w:t xml:space="preserve">, </w:t>
      </w:r>
      <w:r w:rsidRPr="00164108">
        <w:rPr>
          <w:rFonts w:ascii="Times New Roman" w:hAnsi="Times New Roman" w:cs="Times New Roman"/>
          <w:i/>
          <w:iCs/>
          <w:sz w:val="24"/>
          <w:szCs w:val="24"/>
        </w:rPr>
        <w:t>37</w:t>
      </w:r>
      <w:r w:rsidRPr="00164108">
        <w:rPr>
          <w:rFonts w:ascii="Times New Roman" w:hAnsi="Times New Roman" w:cs="Times New Roman"/>
          <w:sz w:val="24"/>
          <w:szCs w:val="24"/>
        </w:rPr>
        <w:t>(1), 85-101.</w:t>
      </w:r>
    </w:p>
    <w:p w:rsidR="00B81C59" w:rsidRPr="00164108" w:rsidRDefault="00B81C59"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Meyer, P. (2013). Crafting an approach to online teaching. </w:t>
      </w:r>
      <w:r w:rsidRPr="00164108">
        <w:rPr>
          <w:rFonts w:ascii="Times New Roman" w:hAnsi="Times New Roman" w:cs="Times New Roman"/>
          <w:i/>
          <w:sz w:val="24"/>
          <w:szCs w:val="24"/>
        </w:rPr>
        <w:t xml:space="preserve">Journal of Instructional Research </w:t>
      </w:r>
      <w:r w:rsidRPr="002E3A3D">
        <w:rPr>
          <w:rFonts w:ascii="Times New Roman" w:hAnsi="Times New Roman" w:cs="Times New Roman"/>
          <w:i/>
          <w:sz w:val="24"/>
          <w:szCs w:val="24"/>
        </w:rPr>
        <w:t>(2),</w:t>
      </w:r>
      <w:r w:rsidRPr="00164108">
        <w:rPr>
          <w:rFonts w:ascii="Times New Roman" w:hAnsi="Times New Roman" w:cs="Times New Roman"/>
          <w:sz w:val="24"/>
          <w:szCs w:val="24"/>
        </w:rPr>
        <w:t>43-47.</w:t>
      </w:r>
    </w:p>
    <w:p w:rsidR="0091271E" w:rsidRPr="00164108"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Nenty, H., &amp; Odili, J. (2012). Skill Development Gap and Applications of Bloom Taxonomy-Related Assessment Techniques Among Teachers in Delta State of Nigeria</w:t>
      </w:r>
      <w:r w:rsidRPr="00164108">
        <w:rPr>
          <w:rFonts w:ascii="Times New Roman" w:hAnsi="Times New Roman" w:cs="Times New Roman"/>
          <w:i/>
          <w:sz w:val="24"/>
          <w:szCs w:val="24"/>
        </w:rPr>
        <w:t>. International Review Of Social Sciences &amp; Humanities, 2(2),</w:t>
      </w:r>
      <w:r w:rsidRPr="00164108">
        <w:rPr>
          <w:rFonts w:ascii="Times New Roman" w:hAnsi="Times New Roman" w:cs="Times New Roman"/>
          <w:sz w:val="24"/>
          <w:szCs w:val="24"/>
        </w:rPr>
        <w:t xml:space="preserve"> 77-87.</w:t>
      </w:r>
    </w:p>
    <w:p w:rsidR="0045211D" w:rsidRPr="00164108" w:rsidRDefault="0045211D"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Ohio State Univ., C. n. (1988). </w:t>
      </w:r>
      <w:r w:rsidRPr="00164108">
        <w:rPr>
          <w:rFonts w:ascii="Times New Roman" w:hAnsi="Times New Roman" w:cs="Times New Roman"/>
          <w:i/>
          <w:iCs/>
          <w:sz w:val="24"/>
          <w:szCs w:val="24"/>
        </w:rPr>
        <w:t>Direct Students in Instructing Other Students. Second Edition. Module C-4 of Category C--Instructional Execution. Professional Teacher Education Module Series</w:t>
      </w:r>
      <w:r w:rsidRPr="00164108">
        <w:rPr>
          <w:rFonts w:ascii="Times New Roman" w:hAnsi="Times New Roman" w:cs="Times New Roman"/>
          <w:sz w:val="24"/>
          <w:szCs w:val="24"/>
        </w:rPr>
        <w:t>.</w:t>
      </w:r>
    </w:p>
    <w:p w:rsidR="00DE1D0C" w:rsidRPr="00164108" w:rsidRDefault="00DE1D0C" w:rsidP="00EB310D">
      <w:pPr>
        <w:spacing w:after="0" w:line="480" w:lineRule="auto"/>
        <w:ind w:left="720" w:hanging="720"/>
        <w:rPr>
          <w:rFonts w:ascii="Times New Roman" w:hAnsi="Times New Roman" w:cs="Times New Roman"/>
          <w:sz w:val="24"/>
          <w:szCs w:val="24"/>
        </w:rPr>
      </w:pPr>
      <w:r w:rsidRPr="005D0DCA">
        <w:rPr>
          <w:rFonts w:ascii="Times New Roman" w:hAnsi="Times New Roman" w:cs="Times New Roman"/>
          <w:sz w:val="24"/>
          <w:szCs w:val="24"/>
        </w:rPr>
        <w:t xml:space="preserve">Segrist, D. J., &amp; Nordstrom, C. R. (2007). Faculty Forum: The Scavenger Hunt--Getting to Know Your Psychology Department. </w:t>
      </w:r>
      <w:r w:rsidRPr="005D0DCA">
        <w:rPr>
          <w:rFonts w:ascii="Times New Roman" w:hAnsi="Times New Roman" w:cs="Times New Roman"/>
          <w:i/>
          <w:iCs/>
          <w:sz w:val="24"/>
          <w:szCs w:val="24"/>
        </w:rPr>
        <w:t>Teaching Of Psychology</w:t>
      </w:r>
      <w:r w:rsidRPr="005D0DCA">
        <w:rPr>
          <w:rFonts w:ascii="Times New Roman" w:hAnsi="Times New Roman" w:cs="Times New Roman"/>
          <w:sz w:val="24"/>
          <w:szCs w:val="24"/>
        </w:rPr>
        <w:t xml:space="preserve">, </w:t>
      </w:r>
      <w:r w:rsidRPr="005D0DCA">
        <w:rPr>
          <w:rFonts w:ascii="Times New Roman" w:hAnsi="Times New Roman" w:cs="Times New Roman"/>
          <w:i/>
          <w:iCs/>
          <w:sz w:val="24"/>
          <w:szCs w:val="24"/>
        </w:rPr>
        <w:t>34</w:t>
      </w:r>
      <w:r w:rsidRPr="005D0DCA">
        <w:rPr>
          <w:rFonts w:ascii="Times New Roman" w:hAnsi="Times New Roman" w:cs="Times New Roman"/>
          <w:sz w:val="24"/>
          <w:szCs w:val="24"/>
        </w:rPr>
        <w:t>(2), 100-103.</w:t>
      </w:r>
    </w:p>
    <w:p w:rsidR="005D0DCA" w:rsidRDefault="005D0DCA" w:rsidP="00EB310D">
      <w:pPr>
        <w:spacing w:after="0" w:line="480" w:lineRule="auto"/>
        <w:ind w:left="720" w:hanging="720"/>
        <w:rPr>
          <w:rFonts w:ascii="Times New Roman" w:hAnsi="Times New Roman" w:cs="Times New Roman"/>
          <w:sz w:val="24"/>
          <w:szCs w:val="24"/>
        </w:rPr>
      </w:pPr>
      <w:r w:rsidRPr="005D0DCA">
        <w:rPr>
          <w:rFonts w:ascii="Times New Roman" w:hAnsi="Times New Roman" w:cs="Times New Roman"/>
          <w:sz w:val="24"/>
          <w:szCs w:val="24"/>
        </w:rPr>
        <w:t xml:space="preserve">Senge, P. The fifth Discipline: The Art and Practice of the Learning Organization. Doubleday, New York, 1990. </w:t>
      </w:r>
    </w:p>
    <w:p w:rsidR="009952E7" w:rsidRPr="00164108" w:rsidRDefault="009952E7"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Skiba, D. J. (2013). Bloom's Digital Taxonomy and Word Clouds. </w:t>
      </w:r>
      <w:r w:rsidRPr="00164108">
        <w:rPr>
          <w:rFonts w:ascii="Times New Roman" w:hAnsi="Times New Roman" w:cs="Times New Roman"/>
          <w:i/>
          <w:iCs/>
          <w:sz w:val="24"/>
          <w:szCs w:val="24"/>
        </w:rPr>
        <w:t>Nursing Education Perspectives</w:t>
      </w:r>
      <w:r w:rsidRPr="00164108">
        <w:rPr>
          <w:rFonts w:ascii="Times New Roman" w:hAnsi="Times New Roman" w:cs="Times New Roman"/>
          <w:sz w:val="24"/>
          <w:szCs w:val="24"/>
        </w:rPr>
        <w:t xml:space="preserve">, </w:t>
      </w:r>
      <w:r w:rsidRPr="00164108">
        <w:rPr>
          <w:rFonts w:ascii="Times New Roman" w:hAnsi="Times New Roman" w:cs="Times New Roman"/>
          <w:i/>
          <w:iCs/>
          <w:sz w:val="24"/>
          <w:szCs w:val="24"/>
        </w:rPr>
        <w:t>34</w:t>
      </w:r>
      <w:r w:rsidRPr="00164108">
        <w:rPr>
          <w:rFonts w:ascii="Times New Roman" w:hAnsi="Times New Roman" w:cs="Times New Roman"/>
          <w:sz w:val="24"/>
          <w:szCs w:val="24"/>
        </w:rPr>
        <w:t>(4), 277-280.</w:t>
      </w:r>
    </w:p>
    <w:p w:rsidR="0091271E" w:rsidRPr="00164108"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lastRenderedPageBreak/>
        <w:t xml:space="preserve">Wan, Z., Compeau, D., &amp; Haggerty, N. (2012). The Effects of Self-Regulated Learning Processes on E-Learning Outcomes in Organizational Settings. </w:t>
      </w:r>
      <w:r w:rsidRPr="00164108">
        <w:rPr>
          <w:rFonts w:ascii="Times New Roman" w:hAnsi="Times New Roman" w:cs="Times New Roman"/>
          <w:i/>
          <w:sz w:val="24"/>
          <w:szCs w:val="24"/>
        </w:rPr>
        <w:t>Journal Of Management Information Systems, 29(1)</w:t>
      </w:r>
      <w:r w:rsidRPr="00164108">
        <w:rPr>
          <w:rFonts w:ascii="Times New Roman" w:hAnsi="Times New Roman" w:cs="Times New Roman"/>
          <w:sz w:val="24"/>
          <w:szCs w:val="24"/>
        </w:rPr>
        <w:t xml:space="preserve">, 307-340. </w:t>
      </w:r>
    </w:p>
    <w:p w:rsidR="00EF61D9" w:rsidRPr="00164108" w:rsidRDefault="00EF61D9"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 xml:space="preserve">Yuretich, R. F. (2004). Encouraging critical thinking. </w:t>
      </w:r>
      <w:r w:rsidRPr="00164108">
        <w:rPr>
          <w:rFonts w:ascii="Times New Roman" w:hAnsi="Times New Roman" w:cs="Times New Roman"/>
          <w:i/>
          <w:sz w:val="24"/>
          <w:szCs w:val="24"/>
        </w:rPr>
        <w:t>Journal of College Science Teaching, 33(3)</w:t>
      </w:r>
      <w:r w:rsidRPr="00164108">
        <w:rPr>
          <w:rFonts w:ascii="Times New Roman" w:hAnsi="Times New Roman" w:cs="Times New Roman"/>
          <w:sz w:val="24"/>
          <w:szCs w:val="24"/>
        </w:rPr>
        <w:t>, 40-45.</w:t>
      </w:r>
    </w:p>
    <w:p w:rsidR="0091271E" w:rsidRPr="00164108" w:rsidRDefault="0091271E" w:rsidP="00EB310D">
      <w:pPr>
        <w:spacing w:after="0" w:line="480" w:lineRule="auto"/>
        <w:ind w:left="720" w:hanging="720"/>
        <w:rPr>
          <w:rFonts w:ascii="Times New Roman" w:hAnsi="Times New Roman" w:cs="Times New Roman"/>
          <w:sz w:val="24"/>
          <w:szCs w:val="24"/>
        </w:rPr>
      </w:pPr>
      <w:r w:rsidRPr="00164108">
        <w:rPr>
          <w:rFonts w:ascii="Times New Roman" w:hAnsi="Times New Roman" w:cs="Times New Roman"/>
          <w:sz w:val="24"/>
          <w:szCs w:val="24"/>
        </w:rPr>
        <w:t>Zayapragassarazan, Z. Z., &amp; Kumar, S. (2012). Active Lear</w:t>
      </w:r>
      <w:r w:rsidR="00490930" w:rsidRPr="00164108">
        <w:rPr>
          <w:rFonts w:ascii="Times New Roman" w:hAnsi="Times New Roman" w:cs="Times New Roman"/>
          <w:sz w:val="24"/>
          <w:szCs w:val="24"/>
        </w:rPr>
        <w:t>ning Methods. Online Submission.</w:t>
      </w:r>
    </w:p>
    <w:sectPr w:rsidR="0091271E" w:rsidRPr="00164108" w:rsidSect="005113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71E"/>
    <w:rsid w:val="00017F79"/>
    <w:rsid w:val="00021F66"/>
    <w:rsid w:val="00025B82"/>
    <w:rsid w:val="00030348"/>
    <w:rsid w:val="000448B0"/>
    <w:rsid w:val="000C5337"/>
    <w:rsid w:val="000D0990"/>
    <w:rsid w:val="00122A7E"/>
    <w:rsid w:val="00130725"/>
    <w:rsid w:val="00143BB7"/>
    <w:rsid w:val="00162CD5"/>
    <w:rsid w:val="00164108"/>
    <w:rsid w:val="001B6A4A"/>
    <w:rsid w:val="001C79E9"/>
    <w:rsid w:val="001D4141"/>
    <w:rsid w:val="001F11BF"/>
    <w:rsid w:val="001F27C6"/>
    <w:rsid w:val="0021159A"/>
    <w:rsid w:val="00222D2F"/>
    <w:rsid w:val="00231D20"/>
    <w:rsid w:val="002323F5"/>
    <w:rsid w:val="00241D6D"/>
    <w:rsid w:val="00256B26"/>
    <w:rsid w:val="00266362"/>
    <w:rsid w:val="00287E3B"/>
    <w:rsid w:val="002A1C0F"/>
    <w:rsid w:val="002A29EB"/>
    <w:rsid w:val="002D51B2"/>
    <w:rsid w:val="002E3A3D"/>
    <w:rsid w:val="002F22F2"/>
    <w:rsid w:val="003025A8"/>
    <w:rsid w:val="00307761"/>
    <w:rsid w:val="00316C45"/>
    <w:rsid w:val="00342560"/>
    <w:rsid w:val="00344448"/>
    <w:rsid w:val="003737E0"/>
    <w:rsid w:val="00374BD4"/>
    <w:rsid w:val="0039349F"/>
    <w:rsid w:val="003B34B6"/>
    <w:rsid w:val="003B7EC1"/>
    <w:rsid w:val="003C0AA9"/>
    <w:rsid w:val="003E0E3F"/>
    <w:rsid w:val="003F507A"/>
    <w:rsid w:val="00405B36"/>
    <w:rsid w:val="00406367"/>
    <w:rsid w:val="0045211D"/>
    <w:rsid w:val="00470366"/>
    <w:rsid w:val="00474042"/>
    <w:rsid w:val="00484B19"/>
    <w:rsid w:val="00490930"/>
    <w:rsid w:val="004E5153"/>
    <w:rsid w:val="00511387"/>
    <w:rsid w:val="005133EC"/>
    <w:rsid w:val="0051447F"/>
    <w:rsid w:val="00516958"/>
    <w:rsid w:val="00540C8D"/>
    <w:rsid w:val="00541C28"/>
    <w:rsid w:val="00555573"/>
    <w:rsid w:val="00557619"/>
    <w:rsid w:val="00575B8F"/>
    <w:rsid w:val="00583D25"/>
    <w:rsid w:val="00587F55"/>
    <w:rsid w:val="0059389F"/>
    <w:rsid w:val="0059782E"/>
    <w:rsid w:val="005A0969"/>
    <w:rsid w:val="005B3725"/>
    <w:rsid w:val="005D0DCA"/>
    <w:rsid w:val="005F26A9"/>
    <w:rsid w:val="005F3058"/>
    <w:rsid w:val="006007C5"/>
    <w:rsid w:val="006137E8"/>
    <w:rsid w:val="006210DF"/>
    <w:rsid w:val="00623DEB"/>
    <w:rsid w:val="0062650E"/>
    <w:rsid w:val="00635A00"/>
    <w:rsid w:val="00656DAB"/>
    <w:rsid w:val="00677D6E"/>
    <w:rsid w:val="0068756E"/>
    <w:rsid w:val="006A7855"/>
    <w:rsid w:val="006D30AC"/>
    <w:rsid w:val="006F0676"/>
    <w:rsid w:val="006F6DB6"/>
    <w:rsid w:val="00700C37"/>
    <w:rsid w:val="0073326B"/>
    <w:rsid w:val="00794C3C"/>
    <w:rsid w:val="007B62F9"/>
    <w:rsid w:val="007C31BE"/>
    <w:rsid w:val="00803F80"/>
    <w:rsid w:val="00833AF2"/>
    <w:rsid w:val="008441E9"/>
    <w:rsid w:val="008505C5"/>
    <w:rsid w:val="008556F5"/>
    <w:rsid w:val="008678D9"/>
    <w:rsid w:val="00875477"/>
    <w:rsid w:val="008770F5"/>
    <w:rsid w:val="00880AF8"/>
    <w:rsid w:val="008A5E24"/>
    <w:rsid w:val="008D11AB"/>
    <w:rsid w:val="008D1D7A"/>
    <w:rsid w:val="008E50AB"/>
    <w:rsid w:val="008F7904"/>
    <w:rsid w:val="00903520"/>
    <w:rsid w:val="00911659"/>
    <w:rsid w:val="0091271E"/>
    <w:rsid w:val="009234CE"/>
    <w:rsid w:val="00942772"/>
    <w:rsid w:val="00950161"/>
    <w:rsid w:val="009952E7"/>
    <w:rsid w:val="00995EFE"/>
    <w:rsid w:val="00997BAE"/>
    <w:rsid w:val="009A061B"/>
    <w:rsid w:val="009A3B19"/>
    <w:rsid w:val="009C2E3D"/>
    <w:rsid w:val="009E077B"/>
    <w:rsid w:val="00A036B1"/>
    <w:rsid w:val="00A127FF"/>
    <w:rsid w:val="00A54ED2"/>
    <w:rsid w:val="00A90200"/>
    <w:rsid w:val="00AA454F"/>
    <w:rsid w:val="00AC317F"/>
    <w:rsid w:val="00AF6522"/>
    <w:rsid w:val="00B07B22"/>
    <w:rsid w:val="00B40FDE"/>
    <w:rsid w:val="00B43EEC"/>
    <w:rsid w:val="00B73564"/>
    <w:rsid w:val="00B81C59"/>
    <w:rsid w:val="00BA6458"/>
    <w:rsid w:val="00BB70E8"/>
    <w:rsid w:val="00BC3744"/>
    <w:rsid w:val="00BF63C4"/>
    <w:rsid w:val="00C16B51"/>
    <w:rsid w:val="00C22DEC"/>
    <w:rsid w:val="00C32E20"/>
    <w:rsid w:val="00C76874"/>
    <w:rsid w:val="00CE1298"/>
    <w:rsid w:val="00CE47B2"/>
    <w:rsid w:val="00CF3709"/>
    <w:rsid w:val="00D07835"/>
    <w:rsid w:val="00D4237B"/>
    <w:rsid w:val="00D42A5F"/>
    <w:rsid w:val="00D45C57"/>
    <w:rsid w:val="00D7057B"/>
    <w:rsid w:val="00DA3B2D"/>
    <w:rsid w:val="00DB1DB2"/>
    <w:rsid w:val="00DC5B37"/>
    <w:rsid w:val="00DD2E27"/>
    <w:rsid w:val="00DD4C8E"/>
    <w:rsid w:val="00DE1D0C"/>
    <w:rsid w:val="00DE478D"/>
    <w:rsid w:val="00E30BC0"/>
    <w:rsid w:val="00E35F17"/>
    <w:rsid w:val="00E502F8"/>
    <w:rsid w:val="00E8769C"/>
    <w:rsid w:val="00E959A3"/>
    <w:rsid w:val="00E979DA"/>
    <w:rsid w:val="00EA392F"/>
    <w:rsid w:val="00EB310D"/>
    <w:rsid w:val="00EC7E87"/>
    <w:rsid w:val="00ED4E26"/>
    <w:rsid w:val="00EF61D9"/>
    <w:rsid w:val="00F06777"/>
    <w:rsid w:val="00F30745"/>
    <w:rsid w:val="00F7072E"/>
    <w:rsid w:val="00F71B40"/>
    <w:rsid w:val="00F90B92"/>
    <w:rsid w:val="00F93A13"/>
    <w:rsid w:val="00FA57AF"/>
    <w:rsid w:val="00FB63D4"/>
    <w:rsid w:val="00FC2164"/>
    <w:rsid w:val="00FC3567"/>
    <w:rsid w:val="00FD15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EDC34D-44B1-42A7-A306-558B080CE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1C79E9"/>
    <w:pPr>
      <w:spacing w:after="0" w:line="240" w:lineRule="auto"/>
    </w:pPr>
  </w:style>
  <w:style w:type="paragraph" w:styleId="BalloonText">
    <w:name w:val="Balloon Text"/>
    <w:basedOn w:val="Normal"/>
    <w:link w:val="BalloonTextChar"/>
    <w:uiPriority w:val="99"/>
    <w:semiHidden/>
    <w:unhideWhenUsed/>
    <w:rsid w:val="001C79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9E9"/>
    <w:rPr>
      <w:rFonts w:ascii="Tahoma" w:hAnsi="Tahoma" w:cs="Tahoma"/>
      <w:sz w:val="16"/>
      <w:szCs w:val="16"/>
    </w:rPr>
  </w:style>
  <w:style w:type="character" w:styleId="CommentReference">
    <w:name w:val="annotation reference"/>
    <w:basedOn w:val="DefaultParagraphFont"/>
    <w:uiPriority w:val="99"/>
    <w:semiHidden/>
    <w:unhideWhenUsed/>
    <w:rsid w:val="003F507A"/>
    <w:rPr>
      <w:sz w:val="16"/>
      <w:szCs w:val="16"/>
    </w:rPr>
  </w:style>
  <w:style w:type="paragraph" w:styleId="CommentText">
    <w:name w:val="annotation text"/>
    <w:basedOn w:val="Normal"/>
    <w:link w:val="CommentTextChar"/>
    <w:uiPriority w:val="99"/>
    <w:semiHidden/>
    <w:unhideWhenUsed/>
    <w:rsid w:val="003F507A"/>
    <w:pPr>
      <w:spacing w:line="240" w:lineRule="auto"/>
    </w:pPr>
    <w:rPr>
      <w:sz w:val="20"/>
      <w:szCs w:val="20"/>
    </w:rPr>
  </w:style>
  <w:style w:type="character" w:customStyle="1" w:styleId="CommentTextChar">
    <w:name w:val="Comment Text Char"/>
    <w:basedOn w:val="DefaultParagraphFont"/>
    <w:link w:val="CommentText"/>
    <w:uiPriority w:val="99"/>
    <w:semiHidden/>
    <w:rsid w:val="003F507A"/>
    <w:rPr>
      <w:sz w:val="20"/>
      <w:szCs w:val="20"/>
    </w:rPr>
  </w:style>
  <w:style w:type="paragraph" w:styleId="CommentSubject">
    <w:name w:val="annotation subject"/>
    <w:basedOn w:val="CommentText"/>
    <w:next w:val="CommentText"/>
    <w:link w:val="CommentSubjectChar"/>
    <w:uiPriority w:val="99"/>
    <w:semiHidden/>
    <w:unhideWhenUsed/>
    <w:rsid w:val="003F507A"/>
    <w:rPr>
      <w:b/>
      <w:bCs/>
    </w:rPr>
  </w:style>
  <w:style w:type="character" w:customStyle="1" w:styleId="CommentSubjectChar">
    <w:name w:val="Comment Subject Char"/>
    <w:basedOn w:val="CommentTextChar"/>
    <w:link w:val="CommentSubject"/>
    <w:uiPriority w:val="99"/>
    <w:semiHidden/>
    <w:rsid w:val="003F507A"/>
    <w:rPr>
      <w:b/>
      <w:bCs/>
      <w:sz w:val="20"/>
      <w:szCs w:val="20"/>
    </w:rPr>
  </w:style>
  <w:style w:type="paragraph" w:customStyle="1" w:styleId="body-paragraph">
    <w:name w:val="body-paragraph"/>
    <w:basedOn w:val="Normal"/>
    <w:rsid w:val="009C2E3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rsid w:val="00F93A13"/>
    <w:rPr>
      <w:color w:val="0000FF"/>
      <w:u w:val="single"/>
    </w:rPr>
  </w:style>
  <w:style w:type="paragraph" w:styleId="BodyText">
    <w:name w:val="Body Text"/>
    <w:basedOn w:val="Normal"/>
    <w:link w:val="BodyTextChar"/>
    <w:rsid w:val="00903520"/>
    <w:pPr>
      <w:autoSpaceDE w:val="0"/>
      <w:autoSpaceDN w:val="0"/>
      <w:adjustRightInd w:val="0"/>
      <w:snapToGrid w:val="0"/>
      <w:spacing w:after="0" w:line="480" w:lineRule="auto"/>
      <w:ind w:firstLine="72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903520"/>
    <w:rPr>
      <w:rFonts w:ascii="Times New Roman" w:eastAsia="Times New Roman" w:hAnsi="Times New Roman" w:cs="Times New Roman"/>
      <w:sz w:val="24"/>
      <w:szCs w:val="24"/>
    </w:rPr>
  </w:style>
  <w:style w:type="paragraph" w:styleId="NormalWeb">
    <w:name w:val="Normal (Web)"/>
    <w:basedOn w:val="Normal"/>
    <w:rsid w:val="00903520"/>
    <w:pPr>
      <w:spacing w:before="100" w:beforeAutospacing="1" w:after="100" w:afterAutospacing="1" w:line="240" w:lineRule="auto"/>
    </w:pPr>
    <w:rPr>
      <w:rFonts w:ascii="Times New Roman" w:eastAsia="SimSun" w:hAnsi="Times New Roman" w:cs="Times New Roman"/>
      <w:sz w:val="24"/>
      <w:szCs w:val="24"/>
      <w:lang w:eastAsia="zh-CN"/>
    </w:rPr>
  </w:style>
  <w:style w:type="character" w:customStyle="1" w:styleId="apple-converted-space">
    <w:name w:val="apple-converted-space"/>
    <w:basedOn w:val="DefaultParagraphFont"/>
    <w:rsid w:val="009035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485805">
      <w:bodyDiv w:val="1"/>
      <w:marLeft w:val="0"/>
      <w:marRight w:val="0"/>
      <w:marTop w:val="0"/>
      <w:marBottom w:val="0"/>
      <w:divBdr>
        <w:top w:val="none" w:sz="0" w:space="0" w:color="auto"/>
        <w:left w:val="none" w:sz="0" w:space="0" w:color="auto"/>
        <w:bottom w:val="none" w:sz="0" w:space="0" w:color="auto"/>
        <w:right w:val="none" w:sz="0" w:space="0" w:color="auto"/>
      </w:divBdr>
      <w:divsChild>
        <w:div w:id="1604000413">
          <w:marLeft w:val="0"/>
          <w:marRight w:val="0"/>
          <w:marTop w:val="0"/>
          <w:marBottom w:val="0"/>
          <w:divBdr>
            <w:top w:val="none" w:sz="0" w:space="0" w:color="auto"/>
            <w:left w:val="none" w:sz="0" w:space="0" w:color="auto"/>
            <w:bottom w:val="none" w:sz="0" w:space="0" w:color="auto"/>
            <w:right w:val="none" w:sz="0" w:space="0" w:color="auto"/>
          </w:divBdr>
          <w:divsChild>
            <w:div w:id="1149253184">
              <w:marLeft w:val="0"/>
              <w:marRight w:val="0"/>
              <w:marTop w:val="0"/>
              <w:marBottom w:val="0"/>
              <w:divBdr>
                <w:top w:val="none" w:sz="0" w:space="0" w:color="auto"/>
                <w:left w:val="none" w:sz="0" w:space="0" w:color="auto"/>
                <w:bottom w:val="none" w:sz="0" w:space="0" w:color="auto"/>
                <w:right w:val="none" w:sz="0" w:space="0" w:color="auto"/>
              </w:divBdr>
              <w:divsChild>
                <w:div w:id="1885865943">
                  <w:marLeft w:val="0"/>
                  <w:marRight w:val="0"/>
                  <w:marTop w:val="0"/>
                  <w:marBottom w:val="0"/>
                  <w:divBdr>
                    <w:top w:val="none" w:sz="0" w:space="0" w:color="auto"/>
                    <w:left w:val="none" w:sz="0" w:space="0" w:color="auto"/>
                    <w:bottom w:val="none" w:sz="0" w:space="0" w:color="auto"/>
                    <w:right w:val="none" w:sz="0" w:space="0" w:color="auto"/>
                  </w:divBdr>
                  <w:divsChild>
                    <w:div w:id="115029005">
                      <w:marLeft w:val="0"/>
                      <w:marRight w:val="0"/>
                      <w:marTop w:val="0"/>
                      <w:marBottom w:val="0"/>
                      <w:divBdr>
                        <w:top w:val="none" w:sz="0" w:space="0" w:color="auto"/>
                        <w:left w:val="none" w:sz="0" w:space="0" w:color="auto"/>
                        <w:bottom w:val="none" w:sz="0" w:space="0" w:color="auto"/>
                        <w:right w:val="none" w:sz="0" w:space="0" w:color="auto"/>
                      </w:divBdr>
                      <w:divsChild>
                        <w:div w:id="664940004">
                          <w:marLeft w:val="0"/>
                          <w:marRight w:val="0"/>
                          <w:marTop w:val="0"/>
                          <w:marBottom w:val="0"/>
                          <w:divBdr>
                            <w:top w:val="none" w:sz="0" w:space="0" w:color="auto"/>
                            <w:left w:val="none" w:sz="0" w:space="0" w:color="auto"/>
                            <w:bottom w:val="none" w:sz="0" w:space="0" w:color="auto"/>
                            <w:right w:val="none" w:sz="0" w:space="0" w:color="auto"/>
                          </w:divBdr>
                          <w:divsChild>
                            <w:div w:id="706837700">
                              <w:marLeft w:val="0"/>
                              <w:marRight w:val="0"/>
                              <w:marTop w:val="0"/>
                              <w:marBottom w:val="0"/>
                              <w:divBdr>
                                <w:top w:val="none" w:sz="0" w:space="0" w:color="auto"/>
                                <w:left w:val="none" w:sz="0" w:space="0" w:color="auto"/>
                                <w:bottom w:val="none" w:sz="0" w:space="0" w:color="auto"/>
                                <w:right w:val="none" w:sz="0" w:space="0" w:color="auto"/>
                              </w:divBdr>
                              <w:divsChild>
                                <w:div w:id="1369181529">
                                  <w:marLeft w:val="0"/>
                                  <w:marRight w:val="0"/>
                                  <w:marTop w:val="0"/>
                                  <w:marBottom w:val="0"/>
                                  <w:divBdr>
                                    <w:top w:val="none" w:sz="0" w:space="0" w:color="auto"/>
                                    <w:left w:val="none" w:sz="0" w:space="0" w:color="auto"/>
                                    <w:bottom w:val="none" w:sz="0" w:space="0" w:color="auto"/>
                                    <w:right w:val="none" w:sz="0" w:space="0" w:color="auto"/>
                                  </w:divBdr>
                                  <w:divsChild>
                                    <w:div w:id="852455838">
                                      <w:marLeft w:val="0"/>
                                      <w:marRight w:val="0"/>
                                      <w:marTop w:val="0"/>
                                      <w:marBottom w:val="0"/>
                                      <w:divBdr>
                                        <w:top w:val="none" w:sz="0" w:space="0" w:color="auto"/>
                                        <w:left w:val="none" w:sz="0" w:space="0" w:color="auto"/>
                                        <w:bottom w:val="none" w:sz="0" w:space="0" w:color="auto"/>
                                        <w:right w:val="none" w:sz="0" w:space="0" w:color="auto"/>
                                      </w:divBdr>
                                      <w:divsChild>
                                        <w:div w:id="5658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earch.proquest.com/docview/200415451?accountid=34899" TargetMode="Externa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AC3696-760D-4A72-A782-3C5F60F68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3860</Words>
  <Characters>22004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danielle camacho</dc:creator>
  <cp:lastModifiedBy>Mandernach</cp:lastModifiedBy>
  <cp:revision>2</cp:revision>
  <dcterms:created xsi:type="dcterms:W3CDTF">2014-09-02T03:19:00Z</dcterms:created>
  <dcterms:modified xsi:type="dcterms:W3CDTF">2014-09-02T03:19:00Z</dcterms:modified>
</cp:coreProperties>
</file>