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8E" w:rsidRDefault="00FB77CE" w:rsidP="00BC028E">
      <w:pPr>
        <w:tabs>
          <w:tab w:val="left" w:pos="6750"/>
          <w:tab w:val="left" w:pos="7830"/>
          <w:tab w:val="left" w:pos="8910"/>
        </w:tabs>
        <w:spacing w:after="0" w:line="240" w:lineRule="auto"/>
        <w:jc w:val="right"/>
        <w:rPr>
          <w:rFonts w:ascii="Arial" w:hAnsi="Arial" w:cs="Arial"/>
          <w:sz w:val="16"/>
        </w:rPr>
      </w:pPr>
      <w:bookmarkStart w:id="0" w:name="_GoBack"/>
      <w:bookmarkEnd w:id="0"/>
      <w:r>
        <w:rPr>
          <w:rFonts w:ascii="Arial" w:hAnsi="Arial" w:cs="Arial"/>
          <w:noProof/>
          <w:sz w:val="16"/>
        </w:rPr>
        <w:drawing>
          <wp:anchor distT="12192" distB="12192" distL="12192" distR="12192" simplePos="0" relativeHeight="251661312" behindDoc="0" locked="0" layoutInCell="1" allowOverlap="1">
            <wp:simplePos x="0" y="0"/>
            <wp:positionH relativeFrom="margin">
              <wp:posOffset>2552700</wp:posOffset>
            </wp:positionH>
            <wp:positionV relativeFrom="page">
              <wp:posOffset>447675</wp:posOffset>
            </wp:positionV>
            <wp:extent cx="762000" cy="7524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62000" cy="752475"/>
                    </a:xfrm>
                    <a:prstGeom prst="rect">
                      <a:avLst/>
                    </a:prstGeom>
                    <a:noFill/>
                    <a:ln w="9525">
                      <a:noFill/>
                      <a:miter lim="800000"/>
                      <a:headEnd/>
                      <a:tailEnd/>
                    </a:ln>
                  </pic:spPr>
                </pic:pic>
              </a:graphicData>
            </a:graphic>
          </wp:anchor>
        </w:drawing>
      </w:r>
      <w:r w:rsidR="00BC028E" w:rsidRPr="00900059">
        <w:rPr>
          <w:rFonts w:ascii="Arial" w:hAnsi="Arial" w:cs="Arial"/>
          <w:sz w:val="16"/>
        </w:rPr>
        <w:t>Grand Canyon University</w:t>
      </w:r>
    </w:p>
    <w:p w:rsidR="00BC028E" w:rsidRPr="00900059" w:rsidRDefault="00BC028E" w:rsidP="00BC028E">
      <w:pPr>
        <w:tabs>
          <w:tab w:val="left" w:pos="6750"/>
          <w:tab w:val="left" w:pos="7830"/>
          <w:tab w:val="left" w:pos="8910"/>
        </w:tabs>
        <w:spacing w:after="0" w:line="240" w:lineRule="auto"/>
        <w:jc w:val="right"/>
        <w:rPr>
          <w:rFonts w:ascii="Arial" w:hAnsi="Arial" w:cs="Arial"/>
          <w:sz w:val="16"/>
        </w:rPr>
      </w:pPr>
      <w:r>
        <w:rPr>
          <w:rFonts w:ascii="Arial" w:hAnsi="Arial" w:cs="Arial"/>
          <w:sz w:val="16"/>
        </w:rPr>
        <w:t>Office of Academic Research</w:t>
      </w:r>
    </w:p>
    <w:p w:rsidR="00BC028E" w:rsidRPr="00900059" w:rsidRDefault="00BC028E" w:rsidP="00BC028E">
      <w:pPr>
        <w:tabs>
          <w:tab w:val="left" w:pos="6750"/>
          <w:tab w:val="left" w:pos="7830"/>
          <w:tab w:val="left" w:pos="8910"/>
        </w:tabs>
        <w:spacing w:after="0" w:line="240" w:lineRule="auto"/>
        <w:jc w:val="right"/>
        <w:rPr>
          <w:rFonts w:ascii="Arial" w:hAnsi="Arial" w:cs="Arial"/>
          <w:sz w:val="16"/>
        </w:rPr>
      </w:pPr>
      <w:r>
        <w:rPr>
          <w:rFonts w:ascii="Arial" w:hAnsi="Arial" w:cs="Arial"/>
          <w:sz w:val="16"/>
        </w:rPr>
        <w:t>College of Doctoral</w:t>
      </w:r>
      <w:r w:rsidRPr="00900059">
        <w:rPr>
          <w:rFonts w:ascii="Arial" w:hAnsi="Arial" w:cs="Arial"/>
          <w:sz w:val="16"/>
        </w:rPr>
        <w:t xml:space="preserve"> Studies</w:t>
      </w:r>
    </w:p>
    <w:p w:rsidR="00BC028E" w:rsidRPr="00900059" w:rsidRDefault="00BC028E" w:rsidP="00BC028E">
      <w:pPr>
        <w:tabs>
          <w:tab w:val="left" w:pos="6750"/>
          <w:tab w:val="left" w:pos="7830"/>
          <w:tab w:val="left" w:pos="8910"/>
        </w:tabs>
        <w:spacing w:after="0" w:line="240" w:lineRule="auto"/>
        <w:jc w:val="right"/>
        <w:rPr>
          <w:rFonts w:ascii="Arial" w:hAnsi="Arial" w:cs="Arial"/>
          <w:sz w:val="16"/>
        </w:rPr>
      </w:pPr>
      <w:r w:rsidRPr="00900059">
        <w:rPr>
          <w:rFonts w:ascii="Arial" w:hAnsi="Arial" w:cs="Arial"/>
          <w:sz w:val="16"/>
        </w:rPr>
        <w:t xml:space="preserve">3300 </w:t>
      </w:r>
      <w:smartTag w:uri="urn:schemas-microsoft-com:office:smarttags" w:element="Street">
        <w:smartTag w:uri="urn:schemas-microsoft-com:office:smarttags" w:element="address">
          <w:r w:rsidRPr="00900059">
            <w:rPr>
              <w:rFonts w:ascii="Arial" w:hAnsi="Arial" w:cs="Arial"/>
              <w:sz w:val="16"/>
            </w:rPr>
            <w:t>W. Camelback Road</w:t>
          </w:r>
        </w:smartTag>
      </w:smartTag>
    </w:p>
    <w:p w:rsidR="00BC028E" w:rsidRPr="00900059" w:rsidRDefault="00BC028E" w:rsidP="00BC028E">
      <w:pPr>
        <w:tabs>
          <w:tab w:val="left" w:pos="6750"/>
          <w:tab w:val="left" w:pos="7830"/>
          <w:tab w:val="left" w:pos="8910"/>
        </w:tabs>
        <w:spacing w:after="0" w:line="240" w:lineRule="auto"/>
        <w:jc w:val="right"/>
        <w:rPr>
          <w:rFonts w:ascii="Arial" w:hAnsi="Arial" w:cs="Arial"/>
          <w:sz w:val="16"/>
        </w:rPr>
      </w:pPr>
      <w:r w:rsidRPr="00900059">
        <w:rPr>
          <w:rFonts w:ascii="Arial" w:hAnsi="Arial" w:cs="Arial"/>
          <w:sz w:val="16"/>
        </w:rPr>
        <w:t xml:space="preserve">Phoenix, </w:t>
      </w:r>
      <w:smartTag w:uri="urn:schemas-microsoft-com:office:smarttags" w:element="State">
        <w:r w:rsidRPr="00900059">
          <w:rPr>
            <w:rFonts w:ascii="Arial" w:hAnsi="Arial" w:cs="Arial"/>
            <w:sz w:val="16"/>
          </w:rPr>
          <w:t>AZ</w:t>
        </w:r>
      </w:smartTag>
      <w:r w:rsidRPr="00900059">
        <w:rPr>
          <w:rFonts w:ascii="Arial" w:hAnsi="Arial" w:cs="Arial"/>
          <w:sz w:val="16"/>
        </w:rPr>
        <w:t xml:space="preserve">  </w:t>
      </w:r>
      <w:smartTag w:uri="urn:schemas-microsoft-com:office:smarttags" w:element="PostalCode">
        <w:r w:rsidRPr="00900059">
          <w:rPr>
            <w:rFonts w:ascii="Arial" w:hAnsi="Arial" w:cs="Arial"/>
            <w:sz w:val="16"/>
          </w:rPr>
          <w:t>85017</w:t>
        </w:r>
      </w:smartTag>
    </w:p>
    <w:p w:rsidR="00BC028E" w:rsidRPr="00F173FA" w:rsidRDefault="00BC028E" w:rsidP="00BC028E">
      <w:pPr>
        <w:tabs>
          <w:tab w:val="left" w:pos="6750"/>
          <w:tab w:val="left" w:pos="7830"/>
          <w:tab w:val="left" w:pos="8910"/>
        </w:tabs>
        <w:spacing w:after="0" w:line="240" w:lineRule="auto"/>
        <w:jc w:val="right"/>
        <w:rPr>
          <w:rFonts w:ascii="Arial" w:hAnsi="Arial" w:cs="Arial"/>
          <w:sz w:val="16"/>
        </w:rPr>
      </w:pPr>
      <w:r w:rsidRPr="00900059">
        <w:rPr>
          <w:rFonts w:ascii="Arial" w:hAnsi="Arial" w:cs="Arial"/>
          <w:sz w:val="16"/>
        </w:rPr>
        <w:t>Phone:  602-639-</w:t>
      </w:r>
      <w:r w:rsidR="005C16A7">
        <w:rPr>
          <w:rFonts w:ascii="Arial" w:hAnsi="Arial" w:cs="Arial"/>
          <w:sz w:val="16"/>
        </w:rPr>
        <w:t>7804</w:t>
      </w:r>
      <w:r w:rsidRPr="00900059">
        <w:rPr>
          <w:rFonts w:ascii="Arial" w:hAnsi="Arial" w:cs="Arial"/>
          <w:sz w:val="16"/>
        </w:rPr>
        <w:t xml:space="preserve">  </w:t>
      </w:r>
    </w:p>
    <w:p w:rsidR="00BC028E" w:rsidRDefault="00BC028E" w:rsidP="00BC028E">
      <w:pPr>
        <w:autoSpaceDE w:val="0"/>
        <w:autoSpaceDN w:val="0"/>
        <w:adjustRightInd w:val="0"/>
        <w:spacing w:after="0" w:line="240" w:lineRule="auto"/>
        <w:jc w:val="right"/>
        <w:rPr>
          <w:rFonts w:ascii="Arial" w:hAnsi="Arial" w:cs="Arial"/>
          <w:b/>
          <w:bCs/>
          <w:color w:val="000000"/>
          <w:sz w:val="24"/>
          <w:szCs w:val="24"/>
        </w:rPr>
      </w:pPr>
    </w:p>
    <w:p w:rsidR="00BC028E" w:rsidRDefault="00BC028E" w:rsidP="00BC028E">
      <w:pPr>
        <w:autoSpaceDE w:val="0"/>
        <w:autoSpaceDN w:val="0"/>
        <w:adjustRightInd w:val="0"/>
        <w:spacing w:after="0" w:line="240" w:lineRule="auto"/>
        <w:rPr>
          <w:rFonts w:ascii="Arial" w:hAnsi="Arial" w:cs="Arial"/>
          <w:b/>
          <w:bCs/>
          <w:color w:val="000000"/>
          <w:sz w:val="24"/>
          <w:szCs w:val="24"/>
        </w:rPr>
      </w:pPr>
    </w:p>
    <w:p w:rsidR="00BC028E" w:rsidRPr="00BC028E" w:rsidRDefault="00BC028E" w:rsidP="00A27EBB">
      <w:pPr>
        <w:autoSpaceDE w:val="0"/>
        <w:autoSpaceDN w:val="0"/>
        <w:adjustRightInd w:val="0"/>
        <w:spacing w:after="0" w:line="240" w:lineRule="auto"/>
        <w:jc w:val="center"/>
        <w:rPr>
          <w:rFonts w:ascii="Arial Narrow" w:hAnsi="Arial Narrow" w:cs="Arial"/>
          <w:b/>
          <w:bCs/>
          <w:color w:val="000000"/>
        </w:rPr>
      </w:pPr>
      <w:r w:rsidRPr="00BC028E">
        <w:rPr>
          <w:rFonts w:ascii="Arial Narrow" w:hAnsi="Arial Narrow" w:cs="Arial"/>
          <w:b/>
          <w:bCs/>
          <w:color w:val="000000"/>
        </w:rPr>
        <w:t>Informed Consent in Research Involving Children</w:t>
      </w:r>
    </w:p>
    <w:p w:rsidR="00BC028E" w:rsidRPr="00BC028E" w:rsidRDefault="00BC028E" w:rsidP="00BC028E">
      <w:pPr>
        <w:autoSpaceDE w:val="0"/>
        <w:autoSpaceDN w:val="0"/>
        <w:adjustRightInd w:val="0"/>
        <w:spacing w:after="0" w:line="240" w:lineRule="auto"/>
        <w:rPr>
          <w:rFonts w:ascii="Arial Narrow" w:hAnsi="Arial Narrow" w:cs="Arial"/>
          <w:b/>
          <w:bCs/>
          <w:color w:val="000000"/>
        </w:rPr>
      </w:pPr>
    </w:p>
    <w:p w:rsidR="00BC028E" w:rsidRPr="00BC028E" w:rsidRDefault="00BC028E" w:rsidP="00BA3A85">
      <w:pPr>
        <w:autoSpaceDE w:val="0"/>
        <w:autoSpaceDN w:val="0"/>
        <w:adjustRightInd w:val="0"/>
        <w:spacing w:after="0"/>
        <w:rPr>
          <w:rFonts w:ascii="Arial Narrow" w:hAnsi="Arial Narrow" w:cs="Arial"/>
          <w:color w:val="000000"/>
        </w:rPr>
      </w:pPr>
      <w:r w:rsidRPr="00723CCB">
        <w:rPr>
          <w:rFonts w:ascii="Arial Narrow" w:hAnsi="Arial Narrow" w:cs="Arial"/>
          <w:b/>
          <w:bCs/>
          <w:color w:val="632423" w:themeColor="accent2" w:themeShade="80"/>
        </w:rPr>
        <w:t xml:space="preserve">I.  </w:t>
      </w:r>
      <w:r w:rsidR="008740D0" w:rsidRPr="00723CCB">
        <w:rPr>
          <w:rFonts w:ascii="Arial Narrow" w:hAnsi="Arial Narrow" w:cs="Arial"/>
          <w:b/>
          <w:bCs/>
          <w:color w:val="632423" w:themeColor="accent2" w:themeShade="80"/>
        </w:rPr>
        <w:t>Overview</w:t>
      </w:r>
      <w:r w:rsidRPr="00723CCB">
        <w:rPr>
          <w:rFonts w:ascii="Arial Narrow" w:hAnsi="Arial Narrow" w:cs="Arial"/>
          <w:b/>
          <w:bCs/>
          <w:color w:val="632423" w:themeColor="accent2" w:themeShade="80"/>
        </w:rPr>
        <w:t>:</w:t>
      </w:r>
      <w:r>
        <w:rPr>
          <w:rFonts w:ascii="Arial Narrow" w:hAnsi="Arial Narrow" w:cs="Arial"/>
          <w:b/>
          <w:bCs/>
          <w:color w:val="000000"/>
        </w:rPr>
        <w:t xml:space="preserve">  </w:t>
      </w:r>
      <w:r w:rsidRPr="00BC028E">
        <w:rPr>
          <w:rFonts w:ascii="Arial Narrow" w:hAnsi="Arial Narrow" w:cs="Arial"/>
          <w:color w:val="000000"/>
        </w:rPr>
        <w:t>This procedure describes the steps necessary to obtain legally effective informed consent in studies</w:t>
      </w:r>
      <w:r w:rsidR="00FB77CE">
        <w:rPr>
          <w:rFonts w:ascii="Arial Narrow" w:hAnsi="Arial Narrow" w:cs="Arial"/>
          <w:color w:val="000000"/>
        </w:rPr>
        <w:t xml:space="preserve"> </w:t>
      </w:r>
      <w:r w:rsidRPr="00BC028E">
        <w:rPr>
          <w:rFonts w:ascii="Arial Narrow" w:hAnsi="Arial Narrow" w:cs="Arial"/>
          <w:color w:val="000000"/>
        </w:rPr>
        <w:t>involving children. In most cases, children cannot provide consent to participate in research. Instead,</w:t>
      </w:r>
      <w:r w:rsidR="008740D0">
        <w:rPr>
          <w:rFonts w:ascii="Arial Narrow" w:hAnsi="Arial Narrow" w:cs="Arial"/>
          <w:color w:val="000000"/>
        </w:rPr>
        <w:t xml:space="preserve"> </w:t>
      </w:r>
      <w:r w:rsidRPr="00BC028E">
        <w:rPr>
          <w:rFonts w:ascii="Arial Narrow" w:hAnsi="Arial Narrow" w:cs="Arial"/>
          <w:color w:val="000000"/>
        </w:rPr>
        <w:t>permission from a parent or appropriate guardian is obtained along with the child’s assent.</w:t>
      </w:r>
    </w:p>
    <w:p w:rsidR="00BC028E" w:rsidRDefault="00BC028E" w:rsidP="00BC028E">
      <w:pPr>
        <w:autoSpaceDE w:val="0"/>
        <w:autoSpaceDN w:val="0"/>
        <w:adjustRightInd w:val="0"/>
        <w:spacing w:after="0" w:line="240" w:lineRule="auto"/>
        <w:rPr>
          <w:rFonts w:ascii="Arial Narrow" w:hAnsi="Arial Narrow" w:cs="Arial"/>
          <w:b/>
          <w:bCs/>
          <w:color w:val="000000"/>
        </w:rPr>
      </w:pPr>
    </w:p>
    <w:p w:rsidR="00BC028E" w:rsidRPr="00723CCB" w:rsidRDefault="00FB77CE" w:rsidP="00BC028E">
      <w:pPr>
        <w:autoSpaceDE w:val="0"/>
        <w:autoSpaceDN w:val="0"/>
        <w:adjustRightInd w:val="0"/>
        <w:spacing w:line="240" w:lineRule="auto"/>
        <w:rPr>
          <w:rFonts w:ascii="Arial Narrow" w:hAnsi="Arial Narrow" w:cs="Arial"/>
          <w:b/>
          <w:bCs/>
          <w:color w:val="632423" w:themeColor="accent2" w:themeShade="80"/>
        </w:rPr>
      </w:pPr>
      <w:r>
        <w:rPr>
          <w:rFonts w:ascii="Arial Narrow" w:hAnsi="Arial Narrow" w:cs="Arial"/>
          <w:b/>
          <w:bCs/>
          <w:color w:val="632423" w:themeColor="accent2" w:themeShade="80"/>
        </w:rPr>
        <w:t xml:space="preserve">II. </w:t>
      </w:r>
      <w:r w:rsidR="00BC028E" w:rsidRPr="00723CCB">
        <w:rPr>
          <w:rFonts w:ascii="Arial Narrow" w:hAnsi="Arial Narrow" w:cs="Arial"/>
          <w:b/>
          <w:bCs/>
          <w:color w:val="632423" w:themeColor="accent2" w:themeShade="80"/>
        </w:rPr>
        <w:t>Permission of Parents or Guardians</w:t>
      </w:r>
    </w:p>
    <w:p w:rsidR="00BC028E" w:rsidRPr="00BC028E" w:rsidRDefault="00BC028E" w:rsidP="00EC6354">
      <w:pPr>
        <w:pStyle w:val="ListParagraph"/>
        <w:numPr>
          <w:ilvl w:val="0"/>
          <w:numId w:val="5"/>
        </w:numPr>
        <w:autoSpaceDE w:val="0"/>
        <w:autoSpaceDN w:val="0"/>
        <w:adjustRightInd w:val="0"/>
        <w:spacing w:after="0"/>
        <w:rPr>
          <w:rFonts w:ascii="Arial Narrow" w:hAnsi="Arial Narrow" w:cs="Arial"/>
          <w:color w:val="000000"/>
        </w:rPr>
      </w:pPr>
      <w:r w:rsidRPr="00BC028E">
        <w:rPr>
          <w:rFonts w:ascii="Arial Narrow" w:hAnsi="Arial Narrow" w:cs="Arial"/>
          <w:color w:val="000000"/>
        </w:rPr>
        <w:t>Permission from parent(s) or guardian(s) is required for all research involving children unless waived by the IRB. The IRB will also determine whether parental permission is required from one or both of the parents as described in the Participation of Children in Research policy.</w:t>
      </w:r>
    </w:p>
    <w:p w:rsidR="00BC028E" w:rsidRPr="00BC028E" w:rsidRDefault="00BC028E" w:rsidP="00EC6354">
      <w:pPr>
        <w:pStyle w:val="ListParagraph"/>
        <w:numPr>
          <w:ilvl w:val="0"/>
          <w:numId w:val="5"/>
        </w:numPr>
        <w:autoSpaceDE w:val="0"/>
        <w:autoSpaceDN w:val="0"/>
        <w:adjustRightInd w:val="0"/>
        <w:spacing w:after="0"/>
        <w:rPr>
          <w:rFonts w:ascii="Arial Narrow" w:hAnsi="Arial Narrow" w:cs="Arial"/>
          <w:color w:val="000000"/>
        </w:rPr>
      </w:pPr>
      <w:r w:rsidRPr="00BC028E">
        <w:rPr>
          <w:rFonts w:ascii="Arial Narrow" w:hAnsi="Arial Narrow" w:cs="Arial"/>
          <w:color w:val="000000"/>
        </w:rPr>
        <w:t>Unless written permission is waived by the IRB in accordance with the policy, permission must be obtained using a permission form which follows the requirements for informed consent.</w:t>
      </w:r>
    </w:p>
    <w:p w:rsidR="00BC028E" w:rsidRPr="00BC028E" w:rsidRDefault="00BC028E" w:rsidP="00EC6354">
      <w:pPr>
        <w:pStyle w:val="ListParagraph"/>
        <w:numPr>
          <w:ilvl w:val="0"/>
          <w:numId w:val="5"/>
        </w:numPr>
        <w:autoSpaceDE w:val="0"/>
        <w:autoSpaceDN w:val="0"/>
        <w:adjustRightInd w:val="0"/>
        <w:spacing w:after="0"/>
        <w:rPr>
          <w:rFonts w:ascii="Arial Narrow" w:hAnsi="Arial Narrow" w:cs="Arial"/>
          <w:color w:val="000000"/>
        </w:rPr>
      </w:pPr>
      <w:r w:rsidRPr="00BC028E">
        <w:rPr>
          <w:rFonts w:ascii="Arial Narrow" w:hAnsi="Arial Narrow" w:cs="Arial"/>
          <w:color w:val="000000"/>
        </w:rPr>
        <w:t>In addition to the information required in an adult consent form, the parental permission form should clearly describe:</w:t>
      </w:r>
    </w:p>
    <w:p w:rsidR="00BC028E" w:rsidRPr="00BC028E" w:rsidRDefault="00BC028E" w:rsidP="00EC6354">
      <w:pPr>
        <w:pStyle w:val="ListParagraph"/>
        <w:numPr>
          <w:ilvl w:val="0"/>
          <w:numId w:val="6"/>
        </w:numPr>
        <w:autoSpaceDE w:val="0"/>
        <w:autoSpaceDN w:val="0"/>
        <w:adjustRightInd w:val="0"/>
        <w:spacing w:after="0"/>
        <w:ind w:left="1080" w:firstLine="0"/>
        <w:rPr>
          <w:rFonts w:ascii="Arial Narrow" w:hAnsi="Arial Narrow" w:cs="Arial"/>
          <w:color w:val="000000"/>
        </w:rPr>
      </w:pPr>
      <w:r w:rsidRPr="00BC028E">
        <w:rPr>
          <w:rFonts w:ascii="Arial Narrow" w:hAnsi="Arial Narrow" w:cs="Arial"/>
          <w:color w:val="000000"/>
        </w:rPr>
        <w:t>Aspects of the study that impact the child as well as those that require parental involvement, and</w:t>
      </w:r>
    </w:p>
    <w:p w:rsidR="00BC028E" w:rsidRPr="00BC028E" w:rsidRDefault="00BC028E" w:rsidP="00EC6354">
      <w:pPr>
        <w:pStyle w:val="ListParagraph"/>
        <w:numPr>
          <w:ilvl w:val="0"/>
          <w:numId w:val="6"/>
        </w:numPr>
        <w:autoSpaceDE w:val="0"/>
        <w:autoSpaceDN w:val="0"/>
        <w:adjustRightInd w:val="0"/>
        <w:spacing w:after="0"/>
        <w:ind w:left="1080" w:firstLine="0"/>
        <w:rPr>
          <w:rFonts w:ascii="Arial Narrow" w:hAnsi="Arial Narrow" w:cs="Arial"/>
          <w:color w:val="000000"/>
        </w:rPr>
      </w:pPr>
      <w:r w:rsidRPr="00BC028E">
        <w:rPr>
          <w:rFonts w:ascii="Arial Narrow" w:hAnsi="Arial Narrow" w:cs="Arial"/>
          <w:color w:val="000000"/>
        </w:rPr>
        <w:t>Any limitations on parental access to their child’s research data or responses.</w:t>
      </w:r>
    </w:p>
    <w:p w:rsidR="00BC028E" w:rsidRDefault="00BC028E" w:rsidP="00BC028E">
      <w:pPr>
        <w:autoSpaceDE w:val="0"/>
        <w:autoSpaceDN w:val="0"/>
        <w:adjustRightInd w:val="0"/>
        <w:spacing w:after="0" w:line="240" w:lineRule="auto"/>
        <w:rPr>
          <w:rFonts w:ascii="Arial Narrow" w:hAnsi="Arial Narrow" w:cs="Arial"/>
          <w:b/>
          <w:bCs/>
          <w:color w:val="000000"/>
        </w:rPr>
      </w:pPr>
    </w:p>
    <w:p w:rsidR="00BC028E" w:rsidRDefault="00BA3A85" w:rsidP="00BC028E">
      <w:pPr>
        <w:autoSpaceDE w:val="0"/>
        <w:autoSpaceDN w:val="0"/>
        <w:adjustRightInd w:val="0"/>
        <w:spacing w:line="240" w:lineRule="auto"/>
        <w:rPr>
          <w:rFonts w:ascii="Arial Narrow" w:hAnsi="Arial Narrow" w:cs="Arial"/>
          <w:b/>
          <w:bCs/>
          <w:color w:val="000000"/>
        </w:rPr>
      </w:pPr>
      <w:r>
        <w:rPr>
          <w:rFonts w:ascii="Arial Narrow" w:hAnsi="Arial Narrow" w:cs="Arial"/>
          <w:b/>
          <w:bCs/>
          <w:color w:val="632423" w:themeColor="accent2" w:themeShade="80"/>
        </w:rPr>
        <w:t xml:space="preserve">III. </w:t>
      </w:r>
      <w:r w:rsidR="00BC028E" w:rsidRPr="00723CCB">
        <w:rPr>
          <w:rFonts w:ascii="Arial Narrow" w:hAnsi="Arial Narrow" w:cs="Arial"/>
          <w:b/>
          <w:bCs/>
          <w:color w:val="632423" w:themeColor="accent2" w:themeShade="80"/>
        </w:rPr>
        <w:t>Assent</w:t>
      </w:r>
    </w:p>
    <w:p w:rsidR="00BC028E" w:rsidRPr="00CE04BE" w:rsidRDefault="00BC028E" w:rsidP="00BA3A85">
      <w:pPr>
        <w:pStyle w:val="ListParagraph"/>
        <w:numPr>
          <w:ilvl w:val="0"/>
          <w:numId w:val="7"/>
        </w:numPr>
        <w:autoSpaceDE w:val="0"/>
        <w:autoSpaceDN w:val="0"/>
        <w:adjustRightInd w:val="0"/>
        <w:spacing w:after="0"/>
        <w:rPr>
          <w:rFonts w:ascii="Arial Narrow" w:hAnsi="Arial Narrow" w:cs="Arial"/>
          <w:color w:val="000000"/>
        </w:rPr>
      </w:pPr>
      <w:r w:rsidRPr="00BA3A85">
        <w:rPr>
          <w:rFonts w:ascii="Arial Narrow" w:hAnsi="Arial Narrow" w:cs="Arial"/>
          <w:b/>
          <w:bCs/>
          <w:color w:val="632423" w:themeColor="accent2" w:themeShade="80"/>
        </w:rPr>
        <w:t xml:space="preserve"> </w:t>
      </w:r>
      <w:r w:rsidRPr="00CE04BE">
        <w:rPr>
          <w:rFonts w:ascii="Arial Narrow" w:hAnsi="Arial Narrow" w:cs="Arial"/>
          <w:b/>
          <w:bCs/>
          <w:color w:val="632423" w:themeColor="accent2" w:themeShade="80"/>
        </w:rPr>
        <w:t>Assent Requirements:</w:t>
      </w:r>
      <w:r w:rsidRPr="00CE04BE">
        <w:rPr>
          <w:rFonts w:ascii="Arial Narrow" w:hAnsi="Arial Narrow" w:cs="Arial"/>
          <w:b/>
          <w:bCs/>
          <w:color w:val="000000"/>
        </w:rPr>
        <w:t xml:space="preserve">   </w:t>
      </w:r>
      <w:r w:rsidRPr="00CE04BE">
        <w:rPr>
          <w:rFonts w:ascii="Arial Narrow" w:hAnsi="Arial Narrow" w:cs="Arial"/>
          <w:color w:val="000000"/>
        </w:rPr>
        <w:t xml:space="preserve">Assent is defined as “a child’s affirmative agreement to participate in research,” and </w:t>
      </w:r>
      <w:r w:rsidR="00EC6354" w:rsidRPr="00CE04BE">
        <w:rPr>
          <w:rFonts w:ascii="Arial Narrow" w:hAnsi="Arial Narrow" w:cs="Arial"/>
          <w:color w:val="000000"/>
        </w:rPr>
        <w:t>shall</w:t>
      </w:r>
      <w:r w:rsidRPr="00CE04BE">
        <w:rPr>
          <w:rFonts w:ascii="Arial Narrow" w:hAnsi="Arial Narrow" w:cs="Arial"/>
          <w:color w:val="000000"/>
        </w:rPr>
        <w:t xml:space="preserve"> be sought in addition to parental permission when the child is sufficiently mature to understand the nature of his or her participation in a research study. While children are incapable of providing legally effective informed consent, they nevertheless may possess the ability to assent or dissent from participation. The assent process assures the elements of understanding and cooperation, and provides a feeling of inclusion on the part of the child. The process also illustrates the investigator’s respect for the rights and dignity of the child in the context of research. In recognition of children’s differing rates of intellectual and emotional development, federal regulations do not specify the age for which assent is required. They also do not state what form the assent process should take. Rather, these determinations are left to the judgment of the principal investigator and the IRB. In making such assessments, the </w:t>
      </w:r>
      <w:r w:rsidR="00FB72F0" w:rsidRPr="00CE04BE">
        <w:rPr>
          <w:rFonts w:ascii="Arial Narrow" w:hAnsi="Arial Narrow" w:cs="Arial"/>
          <w:color w:val="000000"/>
        </w:rPr>
        <w:t>P</w:t>
      </w:r>
      <w:r w:rsidRPr="00CE04BE">
        <w:rPr>
          <w:rFonts w:ascii="Arial Narrow" w:hAnsi="Arial Narrow" w:cs="Arial"/>
          <w:color w:val="000000"/>
        </w:rPr>
        <w:t xml:space="preserve">rincipal </w:t>
      </w:r>
      <w:r w:rsidR="00FB72F0" w:rsidRPr="00CE04BE">
        <w:rPr>
          <w:rFonts w:ascii="Arial Narrow" w:hAnsi="Arial Narrow" w:cs="Arial"/>
          <w:color w:val="000000"/>
        </w:rPr>
        <w:t>I</w:t>
      </w:r>
      <w:r w:rsidRPr="00CE04BE">
        <w:rPr>
          <w:rFonts w:ascii="Arial Narrow" w:hAnsi="Arial Narrow" w:cs="Arial"/>
          <w:color w:val="000000"/>
        </w:rPr>
        <w:t>nvestigator and the IRB are obligated to examine the ages, maturity and psychological state of the children involved.</w:t>
      </w:r>
      <w:r w:rsidR="00BA3A85" w:rsidRPr="00CE04BE">
        <w:rPr>
          <w:rFonts w:ascii="Arial Narrow" w:hAnsi="Arial Narrow" w:cs="Arial"/>
          <w:color w:val="000000"/>
        </w:rPr>
        <w:t xml:space="preserve"> </w:t>
      </w:r>
    </w:p>
    <w:p w:rsidR="00BC028E" w:rsidRDefault="00BC028E" w:rsidP="00BC028E">
      <w:pPr>
        <w:autoSpaceDE w:val="0"/>
        <w:autoSpaceDN w:val="0"/>
        <w:adjustRightInd w:val="0"/>
        <w:spacing w:after="0" w:line="240" w:lineRule="auto"/>
        <w:rPr>
          <w:rFonts w:ascii="Arial Narrow" w:hAnsi="Arial Narrow" w:cs="Arial"/>
          <w:b/>
          <w:bCs/>
          <w:color w:val="000000"/>
        </w:rPr>
      </w:pPr>
    </w:p>
    <w:p w:rsidR="00BC028E" w:rsidRPr="00BA3A85" w:rsidRDefault="00BA3A85" w:rsidP="00BA3A85">
      <w:pPr>
        <w:pStyle w:val="ListParagraph"/>
        <w:numPr>
          <w:ilvl w:val="0"/>
          <w:numId w:val="7"/>
        </w:numPr>
        <w:autoSpaceDE w:val="0"/>
        <w:autoSpaceDN w:val="0"/>
        <w:adjustRightInd w:val="0"/>
        <w:spacing w:after="0"/>
        <w:rPr>
          <w:rFonts w:ascii="Arial Narrow" w:hAnsi="Arial Narrow" w:cs="Arial"/>
          <w:color w:val="000000"/>
        </w:rPr>
      </w:pPr>
      <w:r>
        <w:rPr>
          <w:rFonts w:ascii="Arial Narrow" w:hAnsi="Arial Narrow" w:cs="Arial"/>
          <w:b/>
          <w:bCs/>
          <w:color w:val="632423" w:themeColor="accent2" w:themeShade="80"/>
        </w:rPr>
        <w:t>Assessment of Child</w:t>
      </w:r>
      <w:r w:rsidR="00BC028E" w:rsidRPr="00BA3A85">
        <w:rPr>
          <w:rFonts w:ascii="Arial Narrow" w:hAnsi="Arial Narrow" w:cs="Arial"/>
          <w:b/>
          <w:bCs/>
          <w:color w:val="632423" w:themeColor="accent2" w:themeShade="80"/>
        </w:rPr>
        <w:t xml:space="preserve"> Understanding:</w:t>
      </w:r>
      <w:r w:rsidR="00BC028E" w:rsidRPr="00BA3A85">
        <w:rPr>
          <w:rFonts w:ascii="Arial Narrow" w:hAnsi="Arial Narrow" w:cs="Arial"/>
          <w:b/>
          <w:bCs/>
          <w:color w:val="000000"/>
        </w:rPr>
        <w:t xml:space="preserve"> </w:t>
      </w:r>
      <w:r w:rsidR="00356DB6">
        <w:rPr>
          <w:rFonts w:ascii="Arial Narrow" w:hAnsi="Arial Narrow" w:cs="Arial"/>
          <w:b/>
          <w:bCs/>
          <w:color w:val="000000"/>
        </w:rPr>
        <w:t xml:space="preserve"> </w:t>
      </w:r>
      <w:r w:rsidR="00BC028E" w:rsidRPr="00BA3A85">
        <w:rPr>
          <w:rFonts w:ascii="Arial Narrow" w:hAnsi="Arial Narrow" w:cs="Arial"/>
          <w:color w:val="000000"/>
        </w:rPr>
        <w:t xml:space="preserve">As part of the assent process, the individual obtaining the assent must evaluate the child’s ability to understand what’s being said in order to provide informed assent. This is usually done through the evaluation of the questions raised by the child and answers given to the questions asked of the child.  As part of the assent process, children should be asked open-ended questions about the research in which </w:t>
      </w:r>
      <w:r w:rsidR="00BC028E" w:rsidRPr="00CE04BE">
        <w:rPr>
          <w:rFonts w:ascii="Arial Narrow" w:hAnsi="Arial Narrow" w:cs="Arial"/>
          <w:color w:val="000000"/>
        </w:rPr>
        <w:t xml:space="preserve">yes and no answers </w:t>
      </w:r>
      <w:r w:rsidRPr="00CE04BE">
        <w:rPr>
          <w:rFonts w:ascii="Arial Narrow" w:hAnsi="Arial Narrow" w:cs="Arial"/>
          <w:color w:val="000000"/>
        </w:rPr>
        <w:t>are</w:t>
      </w:r>
      <w:r w:rsidR="00BC028E" w:rsidRPr="00CE04BE">
        <w:rPr>
          <w:rFonts w:ascii="Arial Narrow" w:hAnsi="Arial Narrow" w:cs="Arial"/>
          <w:color w:val="000000"/>
        </w:rPr>
        <w:t xml:space="preserve"> not suffice to determine whether the child recalls and understands</w:t>
      </w:r>
      <w:r w:rsidR="00BC028E" w:rsidRPr="00BA3A85">
        <w:rPr>
          <w:rFonts w:ascii="Arial Narrow" w:hAnsi="Arial Narrow" w:cs="Arial"/>
          <w:color w:val="000000"/>
        </w:rPr>
        <w:t xml:space="preserve"> what has been explained to him/her. Such questions include:</w:t>
      </w:r>
    </w:p>
    <w:p w:rsidR="00BC028E" w:rsidRPr="00BC028E" w:rsidRDefault="00BC028E" w:rsidP="00EC6354">
      <w:pPr>
        <w:pStyle w:val="ListParagraph"/>
        <w:numPr>
          <w:ilvl w:val="0"/>
          <w:numId w:val="10"/>
        </w:numPr>
        <w:tabs>
          <w:tab w:val="left" w:pos="1080"/>
        </w:tabs>
        <w:autoSpaceDE w:val="0"/>
        <w:autoSpaceDN w:val="0"/>
        <w:adjustRightInd w:val="0"/>
        <w:spacing w:after="0"/>
        <w:ind w:firstLine="0"/>
        <w:rPr>
          <w:rFonts w:ascii="Arial Narrow" w:hAnsi="Arial Narrow" w:cs="Arial"/>
          <w:color w:val="000000"/>
        </w:rPr>
      </w:pPr>
      <w:r w:rsidRPr="00BC028E">
        <w:rPr>
          <w:rFonts w:ascii="Arial Narrow" w:hAnsi="Arial Narrow" w:cs="Arial"/>
          <w:color w:val="000000"/>
        </w:rPr>
        <w:t>“Can you tell me what will happen if you agree to take part in this study?”</w:t>
      </w:r>
    </w:p>
    <w:p w:rsidR="00BC028E" w:rsidRPr="00BC028E" w:rsidRDefault="00BC028E" w:rsidP="00EC6354">
      <w:pPr>
        <w:pStyle w:val="ListParagraph"/>
        <w:numPr>
          <w:ilvl w:val="0"/>
          <w:numId w:val="10"/>
        </w:numPr>
        <w:tabs>
          <w:tab w:val="left" w:pos="1080"/>
        </w:tabs>
        <w:autoSpaceDE w:val="0"/>
        <w:autoSpaceDN w:val="0"/>
        <w:adjustRightInd w:val="0"/>
        <w:spacing w:after="0"/>
        <w:ind w:firstLine="0"/>
        <w:rPr>
          <w:rFonts w:ascii="Arial Narrow" w:hAnsi="Arial Narrow" w:cs="Arial"/>
          <w:color w:val="000000"/>
        </w:rPr>
      </w:pPr>
      <w:r w:rsidRPr="00BC028E">
        <w:rPr>
          <w:rFonts w:ascii="Arial Narrow" w:hAnsi="Arial Narrow" w:cs="Arial"/>
          <w:color w:val="000000"/>
        </w:rPr>
        <w:t>“How will this study help you?”</w:t>
      </w:r>
    </w:p>
    <w:p w:rsidR="00BC028E" w:rsidRPr="00BA3A85" w:rsidRDefault="00BC028E" w:rsidP="00EC6354">
      <w:pPr>
        <w:pStyle w:val="ListParagraph"/>
        <w:numPr>
          <w:ilvl w:val="0"/>
          <w:numId w:val="10"/>
        </w:numPr>
        <w:tabs>
          <w:tab w:val="left" w:pos="1080"/>
        </w:tabs>
        <w:autoSpaceDE w:val="0"/>
        <w:autoSpaceDN w:val="0"/>
        <w:adjustRightInd w:val="0"/>
        <w:spacing w:after="0"/>
        <w:ind w:firstLine="0"/>
        <w:rPr>
          <w:rFonts w:ascii="Arial Narrow" w:hAnsi="Arial Narrow" w:cs="Arial"/>
          <w:color w:val="000000"/>
        </w:rPr>
      </w:pPr>
      <w:r w:rsidRPr="00BC028E">
        <w:rPr>
          <w:rFonts w:ascii="Arial Narrow" w:hAnsi="Arial Narrow" w:cs="Arial"/>
          <w:color w:val="000000"/>
        </w:rPr>
        <w:t>“What should you do if you want to stop being in this study? Can you leave this study once it</w:t>
      </w:r>
      <w:r w:rsidR="00BA3A85">
        <w:rPr>
          <w:rFonts w:ascii="Arial Narrow" w:hAnsi="Arial Narrow" w:cs="Arial"/>
          <w:color w:val="000000"/>
        </w:rPr>
        <w:t xml:space="preserve"> </w:t>
      </w:r>
      <w:r w:rsidRPr="00BA3A85">
        <w:rPr>
          <w:rFonts w:ascii="Arial Narrow" w:hAnsi="Arial Narrow" w:cs="Arial"/>
          <w:color w:val="000000"/>
        </w:rPr>
        <w:t>begins?”</w:t>
      </w:r>
    </w:p>
    <w:p w:rsidR="00BC028E" w:rsidRDefault="00BC028E" w:rsidP="00BC028E">
      <w:pPr>
        <w:autoSpaceDE w:val="0"/>
        <w:autoSpaceDN w:val="0"/>
        <w:adjustRightInd w:val="0"/>
        <w:spacing w:after="0" w:line="240" w:lineRule="auto"/>
        <w:rPr>
          <w:rFonts w:ascii="Arial Narrow" w:hAnsi="Arial Narrow" w:cs="Arial"/>
          <w:b/>
          <w:bCs/>
          <w:color w:val="000000"/>
        </w:rPr>
      </w:pPr>
    </w:p>
    <w:p w:rsidR="00BC028E" w:rsidRPr="00BA3A85" w:rsidRDefault="00BC028E" w:rsidP="00A9627D">
      <w:pPr>
        <w:pStyle w:val="ListParagraph"/>
        <w:numPr>
          <w:ilvl w:val="0"/>
          <w:numId w:val="7"/>
        </w:numPr>
        <w:tabs>
          <w:tab w:val="left" w:pos="180"/>
        </w:tabs>
        <w:autoSpaceDE w:val="0"/>
        <w:autoSpaceDN w:val="0"/>
        <w:adjustRightInd w:val="0"/>
        <w:spacing w:after="0"/>
        <w:rPr>
          <w:rFonts w:ascii="Arial Narrow" w:hAnsi="Arial Narrow" w:cs="Arial"/>
          <w:color w:val="000000"/>
        </w:rPr>
      </w:pPr>
      <w:r w:rsidRPr="00BA3A85">
        <w:rPr>
          <w:rFonts w:ascii="Arial Narrow" w:hAnsi="Arial Narrow" w:cs="Arial"/>
          <w:b/>
          <w:bCs/>
          <w:color w:val="632423" w:themeColor="accent2" w:themeShade="80"/>
        </w:rPr>
        <w:t>Elements of Assent:</w:t>
      </w:r>
      <w:r w:rsidRPr="00BA3A85">
        <w:rPr>
          <w:rFonts w:ascii="Arial Narrow" w:hAnsi="Arial Narrow" w:cs="Arial"/>
          <w:b/>
          <w:bCs/>
          <w:color w:val="000000"/>
        </w:rPr>
        <w:t xml:space="preserve">  </w:t>
      </w:r>
      <w:r w:rsidRPr="00BA3A85">
        <w:rPr>
          <w:rFonts w:ascii="Arial Narrow" w:hAnsi="Arial Narrow" w:cs="Arial"/>
          <w:color w:val="000000"/>
        </w:rPr>
        <w:t xml:space="preserve">Depending on the assessment of the maturity and cognitive abilities of the children to be enrolled, assent may be written or verbal. Children capable of reading and writing should be provided an assent </w:t>
      </w:r>
      <w:r w:rsidRPr="00BA3A85">
        <w:rPr>
          <w:rFonts w:ascii="Arial Narrow" w:hAnsi="Arial Narrow" w:cs="Arial"/>
          <w:color w:val="000000"/>
        </w:rPr>
        <w:lastRenderedPageBreak/>
        <w:t>form written in language appropriate for their cognitive level. The assent process as well as any forms must be approved by the IRB. In general, the following standards will be applied:</w:t>
      </w:r>
    </w:p>
    <w:p w:rsidR="00BC028E" w:rsidRDefault="00BC028E" w:rsidP="00BC028E">
      <w:pPr>
        <w:autoSpaceDE w:val="0"/>
        <w:autoSpaceDN w:val="0"/>
        <w:adjustRightInd w:val="0"/>
        <w:spacing w:after="0" w:line="240" w:lineRule="auto"/>
        <w:rPr>
          <w:rFonts w:ascii="Arial Narrow" w:hAnsi="Arial Narrow" w:cs="Arial"/>
          <w:color w:val="000000"/>
        </w:rPr>
      </w:pPr>
    </w:p>
    <w:p w:rsidR="00BC028E" w:rsidRPr="00BC028E" w:rsidRDefault="00BC028E" w:rsidP="00C4647C">
      <w:pPr>
        <w:autoSpaceDE w:val="0"/>
        <w:autoSpaceDN w:val="0"/>
        <w:adjustRightInd w:val="0"/>
        <w:spacing w:after="0"/>
        <w:rPr>
          <w:rFonts w:ascii="Arial Narrow" w:hAnsi="Arial Narrow" w:cs="Arial"/>
          <w:color w:val="000000"/>
        </w:rPr>
      </w:pPr>
      <w:r w:rsidRPr="008740D0">
        <w:rPr>
          <w:rFonts w:ascii="Arial Narrow" w:hAnsi="Arial Narrow" w:cs="Arial"/>
          <w:color w:val="000000"/>
          <w:u w:val="single"/>
        </w:rPr>
        <w:t>Infants and Young Children</w:t>
      </w:r>
      <w:r w:rsidRPr="00BC028E">
        <w:rPr>
          <w:rFonts w:ascii="Arial Narrow" w:hAnsi="Arial Narrow" w:cs="Arial"/>
          <w:color w:val="000000"/>
        </w:rPr>
        <w:t xml:space="preserve">: </w:t>
      </w:r>
      <w:r w:rsidR="00A9627D">
        <w:rPr>
          <w:rFonts w:ascii="Arial Narrow" w:hAnsi="Arial Narrow" w:cs="Arial"/>
          <w:color w:val="000000"/>
        </w:rPr>
        <w:t xml:space="preserve"> </w:t>
      </w:r>
      <w:r w:rsidRPr="00BC028E">
        <w:rPr>
          <w:rFonts w:ascii="Arial Narrow" w:hAnsi="Arial Narrow" w:cs="Arial"/>
          <w:color w:val="000000"/>
        </w:rPr>
        <w:t xml:space="preserve">If the child </w:t>
      </w:r>
      <w:r w:rsidRPr="00CE04BE">
        <w:rPr>
          <w:rFonts w:ascii="Arial Narrow" w:hAnsi="Arial Narrow" w:cs="Arial"/>
          <w:color w:val="000000"/>
        </w:rPr>
        <w:t xml:space="preserve">is under the age of 7, or found </w:t>
      </w:r>
      <w:r w:rsidRPr="00BC028E">
        <w:rPr>
          <w:rFonts w:ascii="Arial Narrow" w:hAnsi="Arial Narrow" w:cs="Arial"/>
          <w:color w:val="000000"/>
        </w:rPr>
        <w:t>intellectually unable to</w:t>
      </w:r>
      <w:r>
        <w:rPr>
          <w:rFonts w:ascii="Arial Narrow" w:hAnsi="Arial Narrow" w:cs="Arial"/>
          <w:color w:val="000000"/>
        </w:rPr>
        <w:t xml:space="preserve"> </w:t>
      </w:r>
      <w:r w:rsidRPr="00BC028E">
        <w:rPr>
          <w:rFonts w:ascii="Arial Narrow" w:hAnsi="Arial Narrow" w:cs="Arial"/>
          <w:color w:val="000000"/>
        </w:rPr>
        <w:t>provide assent, only a parental permission form is required.</w:t>
      </w:r>
    </w:p>
    <w:p w:rsidR="00BC028E" w:rsidRDefault="00BC028E" w:rsidP="00C4647C">
      <w:pPr>
        <w:autoSpaceDE w:val="0"/>
        <w:autoSpaceDN w:val="0"/>
        <w:adjustRightInd w:val="0"/>
        <w:spacing w:after="0"/>
        <w:rPr>
          <w:rFonts w:ascii="Arial Narrow" w:hAnsi="Arial Narrow" w:cs="Arial"/>
          <w:color w:val="000000"/>
        </w:rPr>
      </w:pPr>
    </w:p>
    <w:p w:rsidR="00BC028E" w:rsidRPr="00BC028E" w:rsidRDefault="00BC028E" w:rsidP="00C4647C">
      <w:pPr>
        <w:autoSpaceDE w:val="0"/>
        <w:autoSpaceDN w:val="0"/>
        <w:adjustRightInd w:val="0"/>
        <w:spacing w:after="0"/>
        <w:rPr>
          <w:rFonts w:ascii="Arial Narrow" w:hAnsi="Arial Narrow" w:cs="Arial"/>
          <w:color w:val="000000"/>
        </w:rPr>
      </w:pPr>
      <w:r w:rsidRPr="008740D0">
        <w:rPr>
          <w:rFonts w:ascii="Arial Narrow" w:hAnsi="Arial Narrow" w:cs="Arial"/>
          <w:color w:val="000000"/>
          <w:u w:val="single"/>
        </w:rPr>
        <w:t>Children</w:t>
      </w:r>
      <w:r w:rsidRPr="00BC028E">
        <w:rPr>
          <w:rFonts w:ascii="Arial Narrow" w:hAnsi="Arial Narrow" w:cs="Arial"/>
          <w:color w:val="000000"/>
        </w:rPr>
        <w:t xml:space="preserve">: </w:t>
      </w:r>
      <w:r w:rsidR="00A9627D">
        <w:rPr>
          <w:rFonts w:ascii="Arial Narrow" w:hAnsi="Arial Narrow" w:cs="Arial"/>
          <w:color w:val="000000"/>
        </w:rPr>
        <w:t xml:space="preserve"> </w:t>
      </w:r>
      <w:r w:rsidRPr="00BC028E">
        <w:rPr>
          <w:rFonts w:ascii="Arial Narrow" w:hAnsi="Arial Narrow" w:cs="Arial"/>
          <w:color w:val="000000"/>
        </w:rPr>
        <w:t xml:space="preserve">If the subject’s intellectual capabilities fall within the range of a normal </w:t>
      </w:r>
      <w:r w:rsidRPr="00CE04BE">
        <w:rPr>
          <w:rFonts w:ascii="Arial Narrow" w:hAnsi="Arial Narrow" w:cs="Arial"/>
          <w:color w:val="000000"/>
        </w:rPr>
        <w:t>7-12 year-old, an</w:t>
      </w:r>
      <w:r>
        <w:rPr>
          <w:rFonts w:ascii="Arial Narrow" w:hAnsi="Arial Narrow" w:cs="Arial"/>
          <w:color w:val="000000"/>
        </w:rPr>
        <w:t xml:space="preserve"> </w:t>
      </w:r>
      <w:r w:rsidRPr="00BC028E">
        <w:rPr>
          <w:rFonts w:ascii="Arial Narrow" w:hAnsi="Arial Narrow" w:cs="Arial"/>
          <w:color w:val="000000"/>
        </w:rPr>
        <w:t>assent form is required in addition to the parental permission form.</w:t>
      </w:r>
    </w:p>
    <w:p w:rsidR="00BC028E" w:rsidRDefault="00BC028E" w:rsidP="00C4647C">
      <w:pPr>
        <w:autoSpaceDE w:val="0"/>
        <w:autoSpaceDN w:val="0"/>
        <w:adjustRightInd w:val="0"/>
        <w:spacing w:after="0"/>
        <w:rPr>
          <w:rFonts w:ascii="Arial Narrow" w:hAnsi="Arial Narrow" w:cs="Arial"/>
          <w:color w:val="000000"/>
        </w:rPr>
      </w:pPr>
    </w:p>
    <w:p w:rsidR="00BC028E" w:rsidRPr="00BC028E" w:rsidRDefault="00BC028E" w:rsidP="00C4647C">
      <w:pPr>
        <w:autoSpaceDE w:val="0"/>
        <w:autoSpaceDN w:val="0"/>
        <w:adjustRightInd w:val="0"/>
        <w:spacing w:after="0"/>
        <w:rPr>
          <w:rFonts w:ascii="Arial Narrow" w:hAnsi="Arial Narrow" w:cs="Arial"/>
          <w:color w:val="000000"/>
        </w:rPr>
      </w:pPr>
      <w:r w:rsidRPr="008740D0">
        <w:rPr>
          <w:rFonts w:ascii="Arial Narrow" w:hAnsi="Arial Narrow" w:cs="Arial"/>
          <w:color w:val="000000"/>
          <w:u w:val="single"/>
        </w:rPr>
        <w:t>Adolescents</w:t>
      </w:r>
      <w:r w:rsidRPr="00BC028E">
        <w:rPr>
          <w:rFonts w:ascii="Arial Narrow" w:hAnsi="Arial Narrow" w:cs="Arial"/>
          <w:color w:val="000000"/>
        </w:rPr>
        <w:t xml:space="preserve">: </w:t>
      </w:r>
      <w:r w:rsidR="00A9627D">
        <w:rPr>
          <w:rFonts w:ascii="Arial Narrow" w:hAnsi="Arial Narrow" w:cs="Arial"/>
          <w:color w:val="000000"/>
        </w:rPr>
        <w:t xml:space="preserve"> </w:t>
      </w:r>
      <w:r w:rsidRPr="00BC028E">
        <w:rPr>
          <w:rFonts w:ascii="Arial Narrow" w:hAnsi="Arial Narrow" w:cs="Arial"/>
          <w:color w:val="000000"/>
        </w:rPr>
        <w:t xml:space="preserve">If the subject </w:t>
      </w:r>
      <w:r w:rsidRPr="00CE04BE">
        <w:rPr>
          <w:rFonts w:ascii="Arial Narrow" w:hAnsi="Arial Narrow" w:cs="Arial"/>
          <w:color w:val="000000"/>
        </w:rPr>
        <w:t xml:space="preserve">is 13-17 years of age, and </w:t>
      </w:r>
      <w:r w:rsidRPr="00BC028E">
        <w:rPr>
          <w:rFonts w:ascii="Arial Narrow" w:hAnsi="Arial Narrow" w:cs="Arial"/>
          <w:color w:val="000000"/>
        </w:rPr>
        <w:t>has age-appropriate cognition and</w:t>
      </w:r>
      <w:r>
        <w:rPr>
          <w:rFonts w:ascii="Arial Narrow" w:hAnsi="Arial Narrow" w:cs="Arial"/>
          <w:color w:val="000000"/>
        </w:rPr>
        <w:t xml:space="preserve"> </w:t>
      </w:r>
      <w:r w:rsidRPr="00BC028E">
        <w:rPr>
          <w:rFonts w:ascii="Arial Narrow" w:hAnsi="Arial Narrow" w:cs="Arial"/>
          <w:color w:val="000000"/>
        </w:rPr>
        <w:t>understanding, an adolescent assent form is required in addition to a parental permission form.</w:t>
      </w:r>
    </w:p>
    <w:p w:rsidR="008740D0" w:rsidRDefault="008740D0" w:rsidP="00C4647C">
      <w:pPr>
        <w:autoSpaceDE w:val="0"/>
        <w:autoSpaceDN w:val="0"/>
        <w:adjustRightInd w:val="0"/>
        <w:spacing w:after="0"/>
        <w:rPr>
          <w:rFonts w:ascii="Arial Narrow" w:hAnsi="Arial Narrow" w:cs="Arial"/>
          <w:color w:val="000000"/>
        </w:rPr>
      </w:pPr>
    </w:p>
    <w:p w:rsidR="008740D0" w:rsidRPr="00BC028E" w:rsidRDefault="00BC028E" w:rsidP="00C4647C">
      <w:pPr>
        <w:autoSpaceDE w:val="0"/>
        <w:autoSpaceDN w:val="0"/>
        <w:adjustRightInd w:val="0"/>
        <w:spacing w:after="0"/>
        <w:rPr>
          <w:rFonts w:ascii="Arial Narrow" w:hAnsi="Arial Narrow" w:cs="Arial"/>
          <w:color w:val="000000"/>
        </w:rPr>
      </w:pPr>
      <w:r w:rsidRPr="00BC028E">
        <w:rPr>
          <w:rFonts w:ascii="Arial Narrow" w:hAnsi="Arial Narrow" w:cs="Arial"/>
          <w:color w:val="000000"/>
        </w:rPr>
        <w:t>Whenever assent is sought from a child, the assent discussion, form, or information sheet should</w:t>
      </w:r>
      <w:r w:rsidR="00FB77CE">
        <w:rPr>
          <w:rFonts w:ascii="Arial Narrow" w:hAnsi="Arial Narrow" w:cs="Arial"/>
          <w:color w:val="000000"/>
        </w:rPr>
        <w:t xml:space="preserve"> </w:t>
      </w:r>
      <w:r w:rsidRPr="00BC028E">
        <w:rPr>
          <w:rFonts w:ascii="Arial Narrow" w:hAnsi="Arial Narrow" w:cs="Arial"/>
          <w:color w:val="000000"/>
        </w:rPr>
        <w:t>include the following:</w:t>
      </w:r>
    </w:p>
    <w:p w:rsidR="00BC028E" w:rsidRPr="008740D0" w:rsidRDefault="00BC028E" w:rsidP="00C4647C">
      <w:pPr>
        <w:pStyle w:val="ListParagraph"/>
        <w:numPr>
          <w:ilvl w:val="0"/>
          <w:numId w:val="9"/>
        </w:numPr>
        <w:autoSpaceDE w:val="0"/>
        <w:autoSpaceDN w:val="0"/>
        <w:adjustRightInd w:val="0"/>
        <w:spacing w:after="0"/>
        <w:rPr>
          <w:rFonts w:ascii="Arial Narrow" w:hAnsi="Arial Narrow" w:cs="Arial"/>
          <w:color w:val="000000"/>
        </w:rPr>
      </w:pPr>
      <w:r w:rsidRPr="008740D0">
        <w:rPr>
          <w:rFonts w:ascii="Arial Narrow" w:hAnsi="Arial Narrow" w:cs="Arial"/>
          <w:color w:val="000000"/>
        </w:rPr>
        <w:t>A simplified description of the purpose of the research, including the risks and benefits;</w:t>
      </w:r>
    </w:p>
    <w:p w:rsidR="00BC028E" w:rsidRPr="008740D0" w:rsidRDefault="00BC028E" w:rsidP="00C4647C">
      <w:pPr>
        <w:pStyle w:val="ListParagraph"/>
        <w:numPr>
          <w:ilvl w:val="0"/>
          <w:numId w:val="9"/>
        </w:numPr>
        <w:autoSpaceDE w:val="0"/>
        <w:autoSpaceDN w:val="0"/>
        <w:adjustRightInd w:val="0"/>
        <w:spacing w:after="0"/>
        <w:rPr>
          <w:rFonts w:ascii="Arial Narrow" w:hAnsi="Arial Narrow" w:cs="Arial"/>
          <w:color w:val="000000"/>
        </w:rPr>
      </w:pPr>
      <w:r w:rsidRPr="008740D0">
        <w:rPr>
          <w:rFonts w:ascii="Arial Narrow" w:hAnsi="Arial Narrow" w:cs="Arial"/>
          <w:color w:val="000000"/>
        </w:rPr>
        <w:t>A description of the procedures and interventions to which the minor subject will be</w:t>
      </w:r>
      <w:r w:rsidR="008740D0" w:rsidRPr="008740D0">
        <w:rPr>
          <w:rFonts w:ascii="Arial Narrow" w:hAnsi="Arial Narrow" w:cs="Arial"/>
          <w:color w:val="000000"/>
        </w:rPr>
        <w:t xml:space="preserve"> </w:t>
      </w:r>
      <w:r w:rsidRPr="008740D0">
        <w:rPr>
          <w:rFonts w:ascii="Arial Narrow" w:hAnsi="Arial Narrow" w:cs="Arial"/>
          <w:color w:val="000000"/>
        </w:rPr>
        <w:t>exposed;</w:t>
      </w:r>
    </w:p>
    <w:p w:rsidR="00BC028E" w:rsidRPr="008740D0" w:rsidRDefault="00BC028E" w:rsidP="00C4647C">
      <w:pPr>
        <w:pStyle w:val="ListParagraph"/>
        <w:numPr>
          <w:ilvl w:val="0"/>
          <w:numId w:val="9"/>
        </w:numPr>
        <w:autoSpaceDE w:val="0"/>
        <w:autoSpaceDN w:val="0"/>
        <w:adjustRightInd w:val="0"/>
        <w:spacing w:after="0"/>
        <w:rPr>
          <w:rFonts w:ascii="Arial Narrow" w:hAnsi="Arial Narrow" w:cs="Arial"/>
          <w:color w:val="000000"/>
        </w:rPr>
      </w:pPr>
      <w:r w:rsidRPr="008740D0">
        <w:rPr>
          <w:rFonts w:ascii="Arial Narrow" w:hAnsi="Arial Narrow" w:cs="Arial"/>
          <w:color w:val="000000"/>
        </w:rPr>
        <w:t>An explanation of any procedures that may hurt and for how long the pain will last;</w:t>
      </w:r>
    </w:p>
    <w:p w:rsidR="00BC028E" w:rsidRPr="008740D0" w:rsidRDefault="00BC028E" w:rsidP="00C4647C">
      <w:pPr>
        <w:pStyle w:val="ListParagraph"/>
        <w:numPr>
          <w:ilvl w:val="0"/>
          <w:numId w:val="9"/>
        </w:numPr>
        <w:autoSpaceDE w:val="0"/>
        <w:autoSpaceDN w:val="0"/>
        <w:adjustRightInd w:val="0"/>
        <w:spacing w:after="0"/>
        <w:rPr>
          <w:rFonts w:ascii="Arial Narrow" w:hAnsi="Arial Narrow" w:cs="Arial"/>
          <w:color w:val="000000"/>
        </w:rPr>
      </w:pPr>
      <w:r w:rsidRPr="008740D0">
        <w:rPr>
          <w:rFonts w:ascii="Arial Narrow" w:hAnsi="Arial Narrow" w:cs="Arial"/>
          <w:color w:val="000000"/>
        </w:rPr>
        <w:t>An explanation that the child has the right to decide whether or not to participate in the</w:t>
      </w:r>
      <w:r w:rsidR="008740D0" w:rsidRPr="008740D0">
        <w:rPr>
          <w:rFonts w:ascii="Arial Narrow" w:hAnsi="Arial Narrow" w:cs="Arial"/>
          <w:color w:val="000000"/>
        </w:rPr>
        <w:t xml:space="preserve"> </w:t>
      </w:r>
      <w:r w:rsidRPr="008740D0">
        <w:rPr>
          <w:rFonts w:ascii="Arial Narrow" w:hAnsi="Arial Narrow" w:cs="Arial"/>
          <w:color w:val="000000"/>
        </w:rPr>
        <w:t>research study;</w:t>
      </w:r>
    </w:p>
    <w:p w:rsidR="00BC028E" w:rsidRPr="008740D0" w:rsidRDefault="00BC028E" w:rsidP="00C4647C">
      <w:pPr>
        <w:pStyle w:val="ListParagraph"/>
        <w:numPr>
          <w:ilvl w:val="0"/>
          <w:numId w:val="9"/>
        </w:numPr>
        <w:autoSpaceDE w:val="0"/>
        <w:autoSpaceDN w:val="0"/>
        <w:adjustRightInd w:val="0"/>
        <w:spacing w:after="0"/>
        <w:rPr>
          <w:rFonts w:ascii="Arial Narrow" w:hAnsi="Arial Narrow" w:cs="Arial"/>
          <w:color w:val="000000"/>
        </w:rPr>
      </w:pPr>
      <w:r w:rsidRPr="008740D0">
        <w:rPr>
          <w:rFonts w:ascii="Arial Narrow" w:hAnsi="Arial Narrow" w:cs="Arial"/>
          <w:color w:val="000000"/>
        </w:rPr>
        <w:t>An explanation of the research alternatives;</w:t>
      </w:r>
    </w:p>
    <w:p w:rsidR="00BC028E" w:rsidRPr="008740D0" w:rsidRDefault="00BC028E" w:rsidP="00C4647C">
      <w:pPr>
        <w:pStyle w:val="ListParagraph"/>
        <w:numPr>
          <w:ilvl w:val="0"/>
          <w:numId w:val="9"/>
        </w:numPr>
        <w:autoSpaceDE w:val="0"/>
        <w:autoSpaceDN w:val="0"/>
        <w:adjustRightInd w:val="0"/>
        <w:spacing w:after="0"/>
        <w:rPr>
          <w:rFonts w:ascii="Arial Narrow" w:hAnsi="Arial Narrow" w:cs="Arial"/>
          <w:color w:val="000000"/>
        </w:rPr>
      </w:pPr>
      <w:r w:rsidRPr="008740D0">
        <w:rPr>
          <w:rFonts w:ascii="Arial Narrow" w:hAnsi="Arial Narrow" w:cs="Arial"/>
          <w:color w:val="000000"/>
        </w:rPr>
        <w:t>A description of the level of confidentiality of the data including whether there could be</w:t>
      </w:r>
      <w:r w:rsidR="008740D0" w:rsidRPr="008740D0">
        <w:rPr>
          <w:rFonts w:ascii="Arial Narrow" w:hAnsi="Arial Narrow" w:cs="Arial"/>
          <w:color w:val="000000"/>
        </w:rPr>
        <w:t xml:space="preserve"> </w:t>
      </w:r>
      <w:r w:rsidRPr="008740D0">
        <w:rPr>
          <w:rFonts w:ascii="Arial Narrow" w:hAnsi="Arial Narrow" w:cs="Arial"/>
          <w:color w:val="000000"/>
        </w:rPr>
        <w:t>any state mandated reporting such as abuse reporting and whether or not the child’s</w:t>
      </w:r>
      <w:r w:rsidR="008740D0" w:rsidRPr="008740D0">
        <w:rPr>
          <w:rFonts w:ascii="Arial Narrow" w:hAnsi="Arial Narrow" w:cs="Arial"/>
          <w:color w:val="000000"/>
        </w:rPr>
        <w:t xml:space="preserve"> </w:t>
      </w:r>
      <w:r w:rsidRPr="008740D0">
        <w:rPr>
          <w:rFonts w:ascii="Arial Narrow" w:hAnsi="Arial Narrow" w:cs="Arial"/>
          <w:color w:val="000000"/>
        </w:rPr>
        <w:t>responses will or will not be shared with their parents;</w:t>
      </w:r>
    </w:p>
    <w:p w:rsidR="00BC028E" w:rsidRPr="008740D0" w:rsidRDefault="00BC028E" w:rsidP="00C4647C">
      <w:pPr>
        <w:pStyle w:val="ListParagraph"/>
        <w:numPr>
          <w:ilvl w:val="0"/>
          <w:numId w:val="9"/>
        </w:numPr>
        <w:autoSpaceDE w:val="0"/>
        <w:autoSpaceDN w:val="0"/>
        <w:adjustRightInd w:val="0"/>
        <w:spacing w:after="0"/>
        <w:rPr>
          <w:rFonts w:ascii="Arial Narrow" w:hAnsi="Arial Narrow" w:cs="Arial"/>
          <w:color w:val="000000"/>
        </w:rPr>
      </w:pPr>
      <w:r w:rsidRPr="008740D0">
        <w:rPr>
          <w:rFonts w:ascii="Arial Narrow" w:hAnsi="Arial Narrow" w:cs="Arial"/>
          <w:color w:val="000000"/>
        </w:rPr>
        <w:t>A question and answer period in which the researcher should encourage the child subject</w:t>
      </w:r>
      <w:r w:rsidR="008740D0" w:rsidRPr="008740D0">
        <w:rPr>
          <w:rFonts w:ascii="Arial Narrow" w:hAnsi="Arial Narrow" w:cs="Arial"/>
          <w:color w:val="000000"/>
        </w:rPr>
        <w:t xml:space="preserve"> </w:t>
      </w:r>
      <w:r w:rsidRPr="008740D0">
        <w:rPr>
          <w:rFonts w:ascii="Arial Narrow" w:hAnsi="Arial Narrow" w:cs="Arial"/>
          <w:color w:val="000000"/>
        </w:rPr>
        <w:t>to ask questions about her/his participation in the study;</w:t>
      </w:r>
    </w:p>
    <w:p w:rsidR="00BC028E" w:rsidRPr="008740D0" w:rsidRDefault="00BC028E" w:rsidP="00C4647C">
      <w:pPr>
        <w:pStyle w:val="ListParagraph"/>
        <w:numPr>
          <w:ilvl w:val="0"/>
          <w:numId w:val="9"/>
        </w:numPr>
        <w:autoSpaceDE w:val="0"/>
        <w:autoSpaceDN w:val="0"/>
        <w:adjustRightInd w:val="0"/>
        <w:spacing w:after="0"/>
        <w:rPr>
          <w:rFonts w:ascii="Arial Narrow" w:hAnsi="Arial Narrow" w:cs="Arial"/>
          <w:color w:val="000000"/>
        </w:rPr>
      </w:pPr>
      <w:r w:rsidRPr="008740D0">
        <w:rPr>
          <w:rFonts w:ascii="Arial Narrow" w:hAnsi="Arial Narrow" w:cs="Arial"/>
          <w:color w:val="000000"/>
        </w:rPr>
        <w:t>An explanation that the potential subject may withdraw from the research at any time, if</w:t>
      </w:r>
      <w:r w:rsidR="008740D0" w:rsidRPr="008740D0">
        <w:rPr>
          <w:rFonts w:ascii="Arial Narrow" w:hAnsi="Arial Narrow" w:cs="Arial"/>
          <w:color w:val="000000"/>
        </w:rPr>
        <w:t xml:space="preserve"> </w:t>
      </w:r>
      <w:r w:rsidRPr="008740D0">
        <w:rPr>
          <w:rFonts w:ascii="Arial Narrow" w:hAnsi="Arial Narrow" w:cs="Arial"/>
          <w:color w:val="000000"/>
        </w:rPr>
        <w:t>applicable.</w:t>
      </w:r>
    </w:p>
    <w:p w:rsidR="008740D0" w:rsidRDefault="008740D0" w:rsidP="00BC028E">
      <w:pPr>
        <w:autoSpaceDE w:val="0"/>
        <w:autoSpaceDN w:val="0"/>
        <w:adjustRightInd w:val="0"/>
        <w:spacing w:after="0" w:line="240" w:lineRule="auto"/>
        <w:rPr>
          <w:rFonts w:ascii="Arial Narrow" w:hAnsi="Arial Narrow" w:cs="Arial"/>
          <w:color w:val="000000"/>
        </w:rPr>
      </w:pPr>
    </w:p>
    <w:p w:rsidR="00BC028E" w:rsidRDefault="00BC028E" w:rsidP="009E65AE">
      <w:pPr>
        <w:autoSpaceDE w:val="0"/>
        <w:autoSpaceDN w:val="0"/>
        <w:adjustRightInd w:val="0"/>
        <w:spacing w:after="0"/>
        <w:rPr>
          <w:rFonts w:ascii="Arial Narrow" w:hAnsi="Arial Narrow" w:cs="Arial"/>
          <w:color w:val="000000"/>
        </w:rPr>
      </w:pPr>
      <w:r w:rsidRPr="00BC028E">
        <w:rPr>
          <w:rFonts w:ascii="Arial Narrow" w:hAnsi="Arial Narrow" w:cs="Arial"/>
          <w:color w:val="000000"/>
        </w:rPr>
        <w:t>Assent forms/information sheets should be in a simple format that is appropriate to the child’s</w:t>
      </w:r>
      <w:r w:rsidR="008740D0">
        <w:rPr>
          <w:rFonts w:ascii="Arial Narrow" w:hAnsi="Arial Narrow" w:cs="Arial"/>
          <w:color w:val="000000"/>
        </w:rPr>
        <w:t xml:space="preserve"> </w:t>
      </w:r>
      <w:r w:rsidRPr="00BC028E">
        <w:rPr>
          <w:rFonts w:ascii="Arial Narrow" w:hAnsi="Arial Narrow" w:cs="Arial"/>
          <w:color w:val="000000"/>
        </w:rPr>
        <w:t>maturity and cognitive ability. The use of large type, simple schema, and pictures can facilitate</w:t>
      </w:r>
      <w:r w:rsidR="008740D0">
        <w:rPr>
          <w:rFonts w:ascii="Arial Narrow" w:hAnsi="Arial Narrow" w:cs="Arial"/>
          <w:color w:val="000000"/>
        </w:rPr>
        <w:t xml:space="preserve"> </w:t>
      </w:r>
      <w:r w:rsidRPr="00BC028E">
        <w:rPr>
          <w:rFonts w:ascii="Arial Narrow" w:hAnsi="Arial Narrow" w:cs="Arial"/>
          <w:color w:val="000000"/>
        </w:rPr>
        <w:t>the child’s understanding of the text. Older children, such as adolescents, may be provided with</w:t>
      </w:r>
      <w:r w:rsidR="008740D0">
        <w:rPr>
          <w:rFonts w:ascii="Arial Narrow" w:hAnsi="Arial Narrow" w:cs="Arial"/>
          <w:color w:val="000000"/>
        </w:rPr>
        <w:t xml:space="preserve"> </w:t>
      </w:r>
      <w:r w:rsidRPr="00BC028E">
        <w:rPr>
          <w:rFonts w:ascii="Arial Narrow" w:hAnsi="Arial Narrow" w:cs="Arial"/>
          <w:color w:val="000000"/>
        </w:rPr>
        <w:t>a form which mirrors the parental/guardian permission form in its content and format.</w:t>
      </w:r>
    </w:p>
    <w:p w:rsidR="008740D0" w:rsidRPr="00BC028E" w:rsidRDefault="008740D0" w:rsidP="00BC028E">
      <w:pPr>
        <w:autoSpaceDE w:val="0"/>
        <w:autoSpaceDN w:val="0"/>
        <w:adjustRightInd w:val="0"/>
        <w:spacing w:after="0" w:line="240" w:lineRule="auto"/>
        <w:rPr>
          <w:rFonts w:ascii="Arial Narrow" w:hAnsi="Arial Narrow" w:cs="Arial"/>
          <w:color w:val="000000"/>
        </w:rPr>
      </w:pPr>
    </w:p>
    <w:p w:rsidR="00C4647C" w:rsidRPr="00C4647C" w:rsidRDefault="00BC028E" w:rsidP="00C4647C">
      <w:pPr>
        <w:pStyle w:val="ListParagraph"/>
        <w:numPr>
          <w:ilvl w:val="0"/>
          <w:numId w:val="7"/>
        </w:numPr>
        <w:tabs>
          <w:tab w:val="left" w:pos="0"/>
          <w:tab w:val="left" w:pos="270"/>
        </w:tabs>
        <w:autoSpaceDE w:val="0"/>
        <w:autoSpaceDN w:val="0"/>
        <w:adjustRightInd w:val="0"/>
        <w:spacing w:after="0"/>
        <w:ind w:left="0" w:firstLine="0"/>
        <w:rPr>
          <w:rFonts w:ascii="Arial Narrow" w:hAnsi="Arial Narrow" w:cs="Arial"/>
          <w:color w:val="000000"/>
        </w:rPr>
      </w:pPr>
      <w:r w:rsidRPr="00356DB6">
        <w:rPr>
          <w:rFonts w:ascii="Arial Narrow" w:hAnsi="Arial Narrow" w:cs="Arial"/>
          <w:b/>
          <w:bCs/>
          <w:color w:val="632423" w:themeColor="accent2" w:themeShade="80"/>
        </w:rPr>
        <w:t>Emancipated Minors and Waivers of Permission of Parent or Guardian</w:t>
      </w:r>
    </w:p>
    <w:p w:rsidR="00BC028E" w:rsidRPr="00356DB6" w:rsidRDefault="00BC028E" w:rsidP="00C4647C">
      <w:pPr>
        <w:pStyle w:val="ListParagraph"/>
        <w:tabs>
          <w:tab w:val="left" w:pos="0"/>
          <w:tab w:val="left" w:pos="270"/>
        </w:tabs>
        <w:autoSpaceDE w:val="0"/>
        <w:autoSpaceDN w:val="0"/>
        <w:adjustRightInd w:val="0"/>
        <w:spacing w:after="0"/>
        <w:ind w:left="0"/>
        <w:rPr>
          <w:rFonts w:ascii="Arial Narrow" w:hAnsi="Arial Narrow" w:cs="Arial"/>
          <w:color w:val="000000"/>
        </w:rPr>
      </w:pPr>
      <w:r w:rsidRPr="00356DB6">
        <w:rPr>
          <w:rFonts w:ascii="Arial Narrow" w:hAnsi="Arial Narrow" w:cs="Arial"/>
          <w:color w:val="000000"/>
        </w:rPr>
        <w:t>When the IRB has determined that permission from a parent or guardian is not necessary or appropriate</w:t>
      </w:r>
      <w:r w:rsidR="008740D0" w:rsidRPr="00356DB6">
        <w:rPr>
          <w:rFonts w:ascii="Arial Narrow" w:hAnsi="Arial Narrow" w:cs="Arial"/>
          <w:color w:val="000000"/>
        </w:rPr>
        <w:t xml:space="preserve"> </w:t>
      </w:r>
      <w:r w:rsidRPr="00356DB6">
        <w:rPr>
          <w:rFonts w:ascii="Arial Narrow" w:hAnsi="Arial Narrow" w:cs="Arial"/>
          <w:color w:val="000000"/>
        </w:rPr>
        <w:t>for the child’s participation in the research, or when a child has been granted emancipation from a court,</w:t>
      </w:r>
      <w:r w:rsidR="008740D0" w:rsidRPr="00356DB6">
        <w:rPr>
          <w:rFonts w:ascii="Arial Narrow" w:hAnsi="Arial Narrow" w:cs="Arial"/>
          <w:color w:val="000000"/>
        </w:rPr>
        <w:t xml:space="preserve"> </w:t>
      </w:r>
      <w:r w:rsidRPr="00356DB6">
        <w:rPr>
          <w:rFonts w:ascii="Arial Narrow" w:hAnsi="Arial Narrow" w:cs="Arial"/>
          <w:color w:val="000000"/>
        </w:rPr>
        <w:t>the child will be asked to provide informed consent in accordance with the procedure on Informed</w:t>
      </w:r>
      <w:r w:rsidR="008740D0" w:rsidRPr="00356DB6">
        <w:rPr>
          <w:rFonts w:ascii="Arial Narrow" w:hAnsi="Arial Narrow" w:cs="Arial"/>
          <w:color w:val="000000"/>
        </w:rPr>
        <w:t xml:space="preserve"> </w:t>
      </w:r>
      <w:r w:rsidRPr="00356DB6">
        <w:rPr>
          <w:rFonts w:ascii="Arial Narrow" w:hAnsi="Arial Narrow" w:cs="Arial"/>
          <w:color w:val="000000"/>
        </w:rPr>
        <w:t>Consent. Extra care must be taken in these instances to assure that the child participant fully</w:t>
      </w:r>
      <w:r w:rsidR="008740D0" w:rsidRPr="00356DB6">
        <w:rPr>
          <w:rFonts w:ascii="Arial Narrow" w:hAnsi="Arial Narrow" w:cs="Arial"/>
          <w:color w:val="000000"/>
        </w:rPr>
        <w:t xml:space="preserve"> </w:t>
      </w:r>
      <w:r w:rsidRPr="00356DB6">
        <w:rPr>
          <w:rFonts w:ascii="Arial Narrow" w:hAnsi="Arial Narrow" w:cs="Arial"/>
          <w:color w:val="000000"/>
        </w:rPr>
        <w:t>understands the research.</w:t>
      </w:r>
    </w:p>
    <w:p w:rsidR="008740D0" w:rsidRPr="00BC028E" w:rsidRDefault="008740D0" w:rsidP="00BC028E">
      <w:pPr>
        <w:autoSpaceDE w:val="0"/>
        <w:autoSpaceDN w:val="0"/>
        <w:adjustRightInd w:val="0"/>
        <w:spacing w:after="0" w:line="240" w:lineRule="auto"/>
        <w:rPr>
          <w:rFonts w:ascii="Arial Narrow" w:hAnsi="Arial Narrow" w:cs="Arial"/>
          <w:color w:val="000000"/>
        </w:rPr>
      </w:pPr>
    </w:p>
    <w:p w:rsidR="00BC028E" w:rsidRPr="00356DB6" w:rsidRDefault="00BC028E" w:rsidP="00C4647C">
      <w:pPr>
        <w:pStyle w:val="ListParagraph"/>
        <w:numPr>
          <w:ilvl w:val="0"/>
          <w:numId w:val="7"/>
        </w:numPr>
        <w:autoSpaceDE w:val="0"/>
        <w:autoSpaceDN w:val="0"/>
        <w:adjustRightInd w:val="0"/>
        <w:spacing w:after="0"/>
        <w:ind w:left="270" w:hanging="270"/>
        <w:rPr>
          <w:rFonts w:ascii="Arial Narrow" w:hAnsi="Arial Narrow" w:cs="Arial"/>
          <w:b/>
          <w:bCs/>
          <w:color w:val="632423" w:themeColor="accent2" w:themeShade="80"/>
        </w:rPr>
      </w:pPr>
      <w:r w:rsidRPr="00356DB6">
        <w:rPr>
          <w:rFonts w:ascii="Arial Narrow" w:hAnsi="Arial Narrow" w:cs="Arial"/>
          <w:b/>
          <w:bCs/>
          <w:color w:val="632423" w:themeColor="accent2" w:themeShade="80"/>
        </w:rPr>
        <w:t>Research Involving Wards of the State or Other Entity</w:t>
      </w:r>
    </w:p>
    <w:p w:rsidR="00810C79" w:rsidRPr="00EE3B18" w:rsidRDefault="00BC028E" w:rsidP="00FB77CE">
      <w:pPr>
        <w:autoSpaceDE w:val="0"/>
        <w:autoSpaceDN w:val="0"/>
        <w:adjustRightInd w:val="0"/>
        <w:spacing w:after="0"/>
        <w:rPr>
          <w:rFonts w:ascii="Arial Narrow" w:hAnsi="Arial Narrow" w:cs="Arial"/>
          <w:color w:val="000000"/>
        </w:rPr>
      </w:pPr>
      <w:r w:rsidRPr="00EE3B18">
        <w:rPr>
          <w:rFonts w:ascii="Arial Narrow" w:hAnsi="Arial Narrow" w:cs="Arial"/>
          <w:color w:val="000000"/>
        </w:rPr>
        <w:t>Researchers must be careful when identifying the appropriate parental/guardian figures from who</w:t>
      </w:r>
      <w:r w:rsidR="006D52BF" w:rsidRPr="00EE3B18">
        <w:rPr>
          <w:rFonts w:ascii="Arial Narrow" w:hAnsi="Arial Narrow" w:cs="Arial"/>
          <w:color w:val="000000"/>
        </w:rPr>
        <w:t>m</w:t>
      </w:r>
      <w:r w:rsidR="008740D0" w:rsidRPr="00EE3B18">
        <w:rPr>
          <w:rFonts w:ascii="Arial Narrow" w:hAnsi="Arial Narrow" w:cs="Arial"/>
          <w:color w:val="000000"/>
        </w:rPr>
        <w:t xml:space="preserve"> </w:t>
      </w:r>
      <w:r w:rsidRPr="00EE3B18">
        <w:rPr>
          <w:rFonts w:ascii="Arial Narrow" w:hAnsi="Arial Narrow" w:cs="Arial"/>
          <w:color w:val="000000"/>
        </w:rPr>
        <w:t>permission must be obtained in order to enroll the child into the research. Foster parents cannot provide</w:t>
      </w:r>
      <w:r w:rsidR="008740D0" w:rsidRPr="00EE3B18">
        <w:rPr>
          <w:rFonts w:ascii="Arial Narrow" w:hAnsi="Arial Narrow" w:cs="Arial"/>
          <w:color w:val="000000"/>
        </w:rPr>
        <w:t xml:space="preserve"> </w:t>
      </w:r>
      <w:r w:rsidRPr="00EE3B18">
        <w:rPr>
          <w:rFonts w:ascii="Arial Narrow" w:hAnsi="Arial Narrow" w:cs="Arial"/>
          <w:color w:val="000000"/>
        </w:rPr>
        <w:t>consent for foster children to participate in research because they are not considered their legal</w:t>
      </w:r>
      <w:r w:rsidR="008740D0" w:rsidRPr="00EE3B18">
        <w:rPr>
          <w:rFonts w:ascii="Arial Narrow" w:hAnsi="Arial Narrow" w:cs="Arial"/>
          <w:color w:val="000000"/>
        </w:rPr>
        <w:t xml:space="preserve"> </w:t>
      </w:r>
      <w:r w:rsidRPr="00EE3B18">
        <w:rPr>
          <w:rFonts w:ascii="Arial Narrow" w:hAnsi="Arial Narrow" w:cs="Arial"/>
          <w:color w:val="000000"/>
        </w:rPr>
        <w:t>guardians. However, the foster parent(s) may need to be consulted as the research may require their</w:t>
      </w:r>
      <w:r w:rsidR="008740D0" w:rsidRPr="00EE3B18">
        <w:rPr>
          <w:rFonts w:ascii="Arial Narrow" w:hAnsi="Arial Narrow" w:cs="Arial"/>
          <w:color w:val="000000"/>
        </w:rPr>
        <w:t xml:space="preserve"> </w:t>
      </w:r>
      <w:r w:rsidRPr="00EE3B18">
        <w:rPr>
          <w:rFonts w:ascii="Arial Narrow" w:hAnsi="Arial Narrow" w:cs="Arial"/>
          <w:color w:val="000000"/>
        </w:rPr>
        <w:t>commitment; for example, driving the child to and from research appointments. In this population, it is</w:t>
      </w:r>
      <w:r w:rsidR="008740D0" w:rsidRPr="00EE3B18">
        <w:rPr>
          <w:rFonts w:ascii="Arial Narrow" w:hAnsi="Arial Narrow" w:cs="Arial"/>
          <w:color w:val="000000"/>
        </w:rPr>
        <w:t xml:space="preserve"> </w:t>
      </w:r>
      <w:r w:rsidRPr="00EE3B18">
        <w:rPr>
          <w:rFonts w:ascii="Arial Narrow" w:hAnsi="Arial Narrow" w:cs="Arial"/>
          <w:color w:val="000000"/>
        </w:rPr>
        <w:t>typically the protective service worker, or state-appointed case worker, who stands in loco parentis or is</w:t>
      </w:r>
      <w:r w:rsidR="008740D0" w:rsidRPr="00EE3B18">
        <w:rPr>
          <w:rFonts w:ascii="Arial Narrow" w:hAnsi="Arial Narrow" w:cs="Arial"/>
          <w:color w:val="000000"/>
        </w:rPr>
        <w:t xml:space="preserve"> </w:t>
      </w:r>
      <w:r w:rsidRPr="00EE3B18">
        <w:rPr>
          <w:rFonts w:ascii="Arial Narrow" w:hAnsi="Arial Narrow" w:cs="Arial"/>
          <w:color w:val="000000"/>
        </w:rPr>
        <w:t>the legal guardian from whom parental permission must be obtained. The</w:t>
      </w:r>
      <w:r w:rsidR="006D52BF" w:rsidRPr="00EE3B18">
        <w:rPr>
          <w:rFonts w:ascii="Arial Narrow" w:hAnsi="Arial Narrow" w:cs="Arial"/>
          <w:color w:val="000000"/>
        </w:rPr>
        <w:t xml:space="preserve"> </w:t>
      </w:r>
      <w:r w:rsidR="008740D0" w:rsidRPr="00EE3B18">
        <w:rPr>
          <w:rFonts w:ascii="Arial Narrow" w:hAnsi="Arial Narrow" w:cs="Arial"/>
          <w:color w:val="000000"/>
        </w:rPr>
        <w:t>r</w:t>
      </w:r>
      <w:r w:rsidRPr="00EE3B18">
        <w:rPr>
          <w:rFonts w:ascii="Arial Narrow" w:hAnsi="Arial Narrow" w:cs="Arial"/>
          <w:color w:val="000000"/>
        </w:rPr>
        <w:t>esearcher should consult with</w:t>
      </w:r>
      <w:r w:rsidR="008740D0" w:rsidRPr="00EE3B18">
        <w:rPr>
          <w:rFonts w:ascii="Arial Narrow" w:hAnsi="Arial Narrow" w:cs="Arial"/>
          <w:color w:val="000000"/>
        </w:rPr>
        <w:t xml:space="preserve"> </w:t>
      </w:r>
      <w:r w:rsidRPr="00EE3B18">
        <w:rPr>
          <w:rFonts w:ascii="Arial Narrow" w:hAnsi="Arial Narrow" w:cs="Arial"/>
          <w:color w:val="000000"/>
        </w:rPr>
        <w:t>the case worker in determining whether additional permissions from other parental figures, e.g., the</w:t>
      </w:r>
      <w:r w:rsidR="008740D0" w:rsidRPr="00EE3B18">
        <w:rPr>
          <w:rFonts w:ascii="Arial Narrow" w:hAnsi="Arial Narrow" w:cs="Arial"/>
          <w:color w:val="000000"/>
        </w:rPr>
        <w:t xml:space="preserve"> </w:t>
      </w:r>
      <w:r w:rsidRPr="00EE3B18">
        <w:rPr>
          <w:rFonts w:ascii="Arial Narrow" w:hAnsi="Arial Narrow" w:cs="Arial"/>
          <w:color w:val="000000"/>
        </w:rPr>
        <w:t>biological parent, may be necessary. Researchers should note that studies involving medical risks may</w:t>
      </w:r>
      <w:r w:rsidR="008740D0" w:rsidRPr="00EE3B18">
        <w:rPr>
          <w:rFonts w:ascii="Arial Narrow" w:hAnsi="Arial Narrow" w:cs="Arial"/>
          <w:color w:val="000000"/>
        </w:rPr>
        <w:t xml:space="preserve"> </w:t>
      </w:r>
      <w:r w:rsidRPr="00EE3B18">
        <w:rPr>
          <w:rFonts w:ascii="Arial Narrow" w:hAnsi="Arial Narrow" w:cs="Arial"/>
          <w:color w:val="000000"/>
        </w:rPr>
        <w:t>require a medical history of the child from someone who has a thorough and reliable knowledge of the</w:t>
      </w:r>
      <w:r w:rsidR="006D52BF" w:rsidRPr="00EE3B18">
        <w:rPr>
          <w:rFonts w:ascii="Arial Narrow" w:hAnsi="Arial Narrow" w:cs="Arial"/>
          <w:color w:val="000000"/>
        </w:rPr>
        <w:t xml:space="preserve"> </w:t>
      </w:r>
      <w:r w:rsidRPr="00EE3B18">
        <w:rPr>
          <w:rFonts w:ascii="Arial Narrow" w:hAnsi="Arial Narrow" w:cs="Arial"/>
          <w:color w:val="000000"/>
        </w:rPr>
        <w:t>child’s health.</w:t>
      </w:r>
      <w:r w:rsidR="008740D0" w:rsidRPr="00EE3B18">
        <w:rPr>
          <w:rFonts w:ascii="Arial Narrow" w:hAnsi="Arial Narrow" w:cs="Arial"/>
          <w:color w:val="000000"/>
        </w:rPr>
        <w:t xml:space="preserve">  </w:t>
      </w:r>
      <w:r w:rsidRPr="00EE3B18">
        <w:rPr>
          <w:rFonts w:ascii="Arial Narrow" w:hAnsi="Arial Narrow" w:cs="Arial"/>
          <w:color w:val="000000"/>
        </w:rPr>
        <w:t>All research protocols designed to enroll children who are wa</w:t>
      </w:r>
      <w:r w:rsidR="008740D0" w:rsidRPr="00EE3B18">
        <w:rPr>
          <w:rFonts w:ascii="Arial Narrow" w:hAnsi="Arial Narrow" w:cs="Arial"/>
          <w:color w:val="000000"/>
        </w:rPr>
        <w:t xml:space="preserve">rds of the State of Arizona </w:t>
      </w:r>
      <w:r w:rsidRPr="00EE3B18">
        <w:rPr>
          <w:rFonts w:ascii="Arial Narrow" w:hAnsi="Arial Narrow" w:cs="Arial"/>
          <w:color w:val="000000"/>
        </w:rPr>
        <w:t xml:space="preserve">must </w:t>
      </w:r>
      <w:r w:rsidR="00810C79" w:rsidRPr="00EE3B18">
        <w:rPr>
          <w:rFonts w:ascii="Arial Narrow" w:hAnsi="Arial Narrow" w:cs="Arial"/>
          <w:color w:val="000000"/>
        </w:rPr>
        <w:t>seek</w:t>
      </w:r>
      <w:r w:rsidR="008740D0" w:rsidRPr="00EE3B18">
        <w:rPr>
          <w:rFonts w:ascii="Arial Narrow" w:hAnsi="Arial Narrow" w:cs="Arial"/>
          <w:color w:val="000000"/>
        </w:rPr>
        <w:t xml:space="preserve"> </w:t>
      </w:r>
      <w:r w:rsidRPr="00EE3B18">
        <w:rPr>
          <w:rFonts w:ascii="Arial Narrow" w:hAnsi="Arial Narrow" w:cs="Arial"/>
          <w:color w:val="000000"/>
        </w:rPr>
        <w:t xml:space="preserve">approval from the </w:t>
      </w:r>
      <w:r w:rsidR="006D52BF" w:rsidRPr="00EE3B18">
        <w:rPr>
          <w:rFonts w:ascii="Arial Narrow" w:hAnsi="Arial Narrow" w:cs="Arial"/>
          <w:color w:val="000000"/>
        </w:rPr>
        <w:t>Arizona Department</w:t>
      </w:r>
      <w:r w:rsidRPr="00EE3B18">
        <w:rPr>
          <w:rFonts w:ascii="Arial Narrow" w:hAnsi="Arial Narrow" w:cs="Arial"/>
          <w:color w:val="000000"/>
        </w:rPr>
        <w:t xml:space="preserve"> </w:t>
      </w:r>
      <w:r w:rsidR="00810C79" w:rsidRPr="00EE3B18">
        <w:rPr>
          <w:rFonts w:ascii="Arial Narrow" w:hAnsi="Arial Narrow" w:cs="Arial"/>
          <w:color w:val="000000"/>
        </w:rPr>
        <w:t>of Health Services Human Subjects Review Board</w:t>
      </w:r>
      <w:r w:rsidRPr="00EE3B18">
        <w:rPr>
          <w:rFonts w:ascii="Arial Narrow" w:hAnsi="Arial Narrow" w:cs="Arial"/>
          <w:color w:val="000000"/>
        </w:rPr>
        <w:t xml:space="preserve"> (See</w:t>
      </w:r>
      <w:r w:rsidR="00810C79" w:rsidRPr="00EE3B18">
        <w:rPr>
          <w:rFonts w:ascii="Arial Narrow" w:hAnsi="Arial Narrow" w:cs="Arial"/>
          <w:color w:val="000000"/>
        </w:rPr>
        <w:t xml:space="preserve"> </w:t>
      </w:r>
      <w:hyperlink r:id="rId6" w:history="1">
        <w:r w:rsidR="00FB77CE" w:rsidRPr="00EE3B18">
          <w:rPr>
            <w:rStyle w:val="Hyperlink"/>
            <w:rFonts w:ascii="Arial Narrow" w:hAnsi="Arial Narrow" w:cs="Arial"/>
          </w:rPr>
          <w:t>http://www.azdhs.gov/diro/legal/hsrb.htm</w:t>
        </w:r>
      </w:hyperlink>
      <w:r w:rsidR="00810C79" w:rsidRPr="00EE3B18">
        <w:rPr>
          <w:rFonts w:ascii="Arial Narrow" w:hAnsi="Arial Narrow" w:cs="Arial"/>
          <w:color w:val="000000"/>
        </w:rPr>
        <w:t>)</w:t>
      </w:r>
      <w:r w:rsidR="006D52BF" w:rsidRPr="00EE3B18">
        <w:rPr>
          <w:rFonts w:ascii="Arial Narrow" w:hAnsi="Arial Narrow" w:cs="Arial"/>
          <w:color w:val="000000"/>
        </w:rPr>
        <w:t>.</w:t>
      </w:r>
    </w:p>
    <w:p w:rsidR="008740D0" w:rsidRPr="00BC028E" w:rsidRDefault="008740D0" w:rsidP="00BC028E">
      <w:pPr>
        <w:autoSpaceDE w:val="0"/>
        <w:autoSpaceDN w:val="0"/>
        <w:adjustRightInd w:val="0"/>
        <w:spacing w:after="0" w:line="240" w:lineRule="auto"/>
        <w:rPr>
          <w:rFonts w:ascii="Arial Narrow" w:hAnsi="Arial Narrow" w:cs="Arial"/>
          <w:color w:val="000000"/>
        </w:rPr>
      </w:pPr>
    </w:p>
    <w:p w:rsidR="00BC028E" w:rsidRPr="00356DB6" w:rsidRDefault="00BC028E" w:rsidP="00EC6354">
      <w:pPr>
        <w:pStyle w:val="ListParagraph"/>
        <w:numPr>
          <w:ilvl w:val="0"/>
          <w:numId w:val="7"/>
        </w:numPr>
        <w:autoSpaceDE w:val="0"/>
        <w:autoSpaceDN w:val="0"/>
        <w:adjustRightInd w:val="0"/>
        <w:spacing w:after="0"/>
        <w:ind w:left="270" w:hanging="270"/>
        <w:rPr>
          <w:rFonts w:ascii="Arial Narrow" w:hAnsi="Arial Narrow" w:cs="Arial"/>
          <w:b/>
          <w:bCs/>
          <w:color w:val="632423" w:themeColor="accent2" w:themeShade="80"/>
        </w:rPr>
      </w:pPr>
      <w:r w:rsidRPr="00356DB6">
        <w:rPr>
          <w:rFonts w:ascii="Arial Narrow" w:hAnsi="Arial Narrow" w:cs="Arial"/>
          <w:b/>
          <w:bCs/>
          <w:color w:val="632423" w:themeColor="accent2" w:themeShade="80"/>
        </w:rPr>
        <w:t>Research Involving Protected Health Information</w:t>
      </w:r>
    </w:p>
    <w:p w:rsidR="00B228CB" w:rsidRDefault="00BC028E" w:rsidP="00EC6354">
      <w:pPr>
        <w:autoSpaceDE w:val="0"/>
        <w:autoSpaceDN w:val="0"/>
        <w:adjustRightInd w:val="0"/>
        <w:spacing w:after="0"/>
        <w:rPr>
          <w:rFonts w:ascii="Arial Narrow" w:hAnsi="Arial Narrow" w:cs="Arial"/>
          <w:color w:val="000000"/>
        </w:rPr>
      </w:pPr>
      <w:r w:rsidRPr="00BC028E">
        <w:rPr>
          <w:rFonts w:ascii="Arial Narrow" w:hAnsi="Arial Narrow" w:cs="Arial"/>
          <w:color w:val="000000"/>
        </w:rPr>
        <w:t>Protocols that will involve the creation, use or disclosure of Protected Health Information (PHI) also must</w:t>
      </w:r>
      <w:r w:rsidR="006D52BF">
        <w:rPr>
          <w:rFonts w:ascii="Arial Narrow" w:hAnsi="Arial Narrow" w:cs="Arial"/>
          <w:color w:val="000000"/>
        </w:rPr>
        <w:t xml:space="preserve"> </w:t>
      </w:r>
      <w:r w:rsidRPr="00BC028E">
        <w:rPr>
          <w:rFonts w:ascii="Arial Narrow" w:hAnsi="Arial Narrow" w:cs="Arial"/>
          <w:color w:val="000000"/>
        </w:rPr>
        <w:t>obtain an authorization for the research u</w:t>
      </w:r>
      <w:r w:rsidR="00693A34">
        <w:rPr>
          <w:rFonts w:ascii="Arial Narrow" w:hAnsi="Arial Narrow" w:cs="Arial"/>
          <w:color w:val="000000"/>
        </w:rPr>
        <w:t>se in accordance with GCU</w:t>
      </w:r>
      <w:r w:rsidRPr="00BC028E">
        <w:rPr>
          <w:rFonts w:ascii="Arial Narrow" w:hAnsi="Arial Narrow" w:cs="Arial"/>
          <w:color w:val="000000"/>
        </w:rPr>
        <w:t xml:space="preserve"> Policy Statement on Use and Disclosure of Protected Health Information for Research Purposes.</w:t>
      </w:r>
    </w:p>
    <w:p w:rsidR="00C64A2E" w:rsidRDefault="00C64A2E" w:rsidP="00BC028E">
      <w:pPr>
        <w:rPr>
          <w:rFonts w:ascii="Arial Narrow" w:hAnsi="Arial Narrow" w:cs="Arial"/>
          <w:color w:val="000000"/>
        </w:rPr>
      </w:pPr>
    </w:p>
    <w:p w:rsidR="00C64A2E" w:rsidRPr="001B649B" w:rsidRDefault="00C64A2E" w:rsidP="00C64A2E">
      <w:pPr>
        <w:spacing w:after="0" w:line="240" w:lineRule="auto"/>
        <w:rPr>
          <w:rFonts w:ascii="Arial Narrow" w:hAnsi="Arial Narrow"/>
        </w:rPr>
      </w:pPr>
      <w:r w:rsidRPr="001B649B">
        <w:rPr>
          <w:rFonts w:ascii="Arial Narrow" w:hAnsi="Arial Narrow"/>
        </w:rPr>
        <w:t xml:space="preserve">RESPONSIBLE OFFICE:  Office of Academic </w:t>
      </w:r>
      <w:r w:rsidR="00EE3B18" w:rsidRPr="001B649B">
        <w:rPr>
          <w:rFonts w:ascii="Arial Narrow" w:hAnsi="Arial Narrow"/>
        </w:rPr>
        <w:t xml:space="preserve">Research </w:t>
      </w:r>
      <w:r w:rsidRPr="001B649B">
        <w:rPr>
          <w:rFonts w:ascii="Arial Narrow" w:hAnsi="Arial Narrow"/>
        </w:rPr>
        <w:br/>
        <w:t>POLICY NUMBER:  3.1</w:t>
      </w:r>
      <w:r w:rsidR="00A27EBB">
        <w:rPr>
          <w:rFonts w:ascii="Arial Narrow" w:hAnsi="Arial Narrow"/>
        </w:rPr>
        <w:t>.1</w:t>
      </w:r>
    </w:p>
    <w:p w:rsidR="00C64A2E" w:rsidRPr="001B649B" w:rsidRDefault="00C64A2E" w:rsidP="00C64A2E">
      <w:pPr>
        <w:spacing w:after="0" w:line="240" w:lineRule="auto"/>
        <w:rPr>
          <w:rFonts w:ascii="Arial Narrow" w:hAnsi="Arial Narrow"/>
        </w:rPr>
      </w:pPr>
      <w:r w:rsidRPr="001B649B">
        <w:rPr>
          <w:rFonts w:ascii="Arial Narrow" w:hAnsi="Arial Narrow"/>
        </w:rPr>
        <w:t>SECTION: 3.0 Vulnerable Populations in Research</w:t>
      </w:r>
      <w:r w:rsidRPr="001B649B">
        <w:rPr>
          <w:rFonts w:ascii="Arial Narrow" w:hAnsi="Arial Narrow"/>
        </w:rPr>
        <w:br/>
        <w:t>REVI</w:t>
      </w:r>
      <w:r w:rsidR="00C41776">
        <w:rPr>
          <w:rFonts w:ascii="Arial Narrow" w:hAnsi="Arial Narrow"/>
        </w:rPr>
        <w:t>EW RESPONSIBILITY: IRB Director</w:t>
      </w:r>
      <w:r w:rsidRPr="001B649B">
        <w:rPr>
          <w:rFonts w:ascii="Arial Narrow" w:hAnsi="Arial Narrow"/>
        </w:rPr>
        <w:br/>
        <w:t>ORIGINAL CREATION DATE: January 3, 2011</w:t>
      </w:r>
    </w:p>
    <w:p w:rsidR="00C64A2E" w:rsidRPr="001B649B" w:rsidRDefault="00723CCB" w:rsidP="00C64A2E">
      <w:pPr>
        <w:rPr>
          <w:rFonts w:ascii="Arial Narrow" w:hAnsi="Arial Narrow"/>
        </w:rPr>
      </w:pPr>
      <w:r>
        <w:rPr>
          <w:rFonts w:ascii="Arial Narrow" w:hAnsi="Arial Narrow"/>
        </w:rPr>
        <w:t>APPROVAL</w:t>
      </w:r>
      <w:r w:rsidR="00C64A2E" w:rsidRPr="001B649B">
        <w:rPr>
          <w:rFonts w:ascii="Arial Narrow" w:hAnsi="Arial Narrow"/>
        </w:rPr>
        <w:t xml:space="preserve"> DATE:</w:t>
      </w:r>
      <w:r w:rsidR="00EE3B18">
        <w:rPr>
          <w:rFonts w:ascii="Arial Narrow" w:hAnsi="Arial Narrow"/>
        </w:rPr>
        <w:t xml:space="preserve"> February 2, 2011</w:t>
      </w:r>
      <w:r w:rsidR="00C64A2E" w:rsidRPr="001B649B">
        <w:rPr>
          <w:rFonts w:ascii="Arial Narrow" w:hAnsi="Arial Narrow"/>
        </w:rPr>
        <w:br/>
        <w:t xml:space="preserve">REVISION DATES: </w:t>
      </w:r>
    </w:p>
    <w:p w:rsidR="00C64A2E" w:rsidRPr="00F173FA" w:rsidRDefault="00C64A2E" w:rsidP="00C64A2E">
      <w:pPr>
        <w:rPr>
          <w:rFonts w:ascii="Arial Narrow" w:hAnsi="Arial Narrow"/>
        </w:rPr>
      </w:pPr>
    </w:p>
    <w:p w:rsidR="009C3FA3" w:rsidRPr="00EE3B18" w:rsidRDefault="009C3FA3" w:rsidP="009C3FA3">
      <w:pPr>
        <w:pStyle w:val="ListParagraph"/>
        <w:ind w:left="0"/>
        <w:rPr>
          <w:rFonts w:ascii="Arial Narrow" w:hAnsi="Arial Narrow"/>
          <w:sz w:val="20"/>
          <w:szCs w:val="20"/>
        </w:rPr>
      </w:pPr>
      <w:r w:rsidRPr="00EE3B18">
        <w:rPr>
          <w:rFonts w:ascii="Arial Narrow" w:hAnsi="Arial Narrow"/>
          <w:sz w:val="20"/>
          <w:szCs w:val="20"/>
        </w:rPr>
        <w:t xml:space="preserve">Adapted with permission from Yale University, Office of Research </w:t>
      </w:r>
      <w:proofErr w:type="gramStart"/>
      <w:r w:rsidRPr="00EE3B18">
        <w:rPr>
          <w:rFonts w:ascii="Arial Narrow" w:hAnsi="Arial Narrow"/>
          <w:sz w:val="20"/>
          <w:szCs w:val="20"/>
        </w:rPr>
        <w:t>Administration</w:t>
      </w:r>
      <w:proofErr w:type="gramEnd"/>
      <w:r w:rsidRPr="00EE3B18">
        <w:rPr>
          <w:rFonts w:ascii="Arial Narrow" w:hAnsi="Arial Narrow"/>
          <w:sz w:val="20"/>
          <w:szCs w:val="20"/>
        </w:rPr>
        <w:t xml:space="preserve"> and Human Research Protection Program, Research Affiliates Policies (2011).</w:t>
      </w:r>
    </w:p>
    <w:p w:rsidR="00C64A2E" w:rsidRPr="00BC028E" w:rsidRDefault="00C64A2E" w:rsidP="00BC028E">
      <w:pPr>
        <w:rPr>
          <w:rFonts w:ascii="Arial Narrow" w:hAnsi="Arial Narrow"/>
        </w:rPr>
      </w:pPr>
    </w:p>
    <w:sectPr w:rsidR="00C64A2E" w:rsidRPr="00BC028E" w:rsidSect="00FB77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333"/>
    <w:multiLevelType w:val="hybridMultilevel"/>
    <w:tmpl w:val="106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0878"/>
    <w:multiLevelType w:val="hybridMultilevel"/>
    <w:tmpl w:val="3AB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D039D"/>
    <w:multiLevelType w:val="hybridMultilevel"/>
    <w:tmpl w:val="20B2B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2168F"/>
    <w:multiLevelType w:val="hybridMultilevel"/>
    <w:tmpl w:val="53D0B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A4789"/>
    <w:multiLevelType w:val="hybridMultilevel"/>
    <w:tmpl w:val="1382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971D6"/>
    <w:multiLevelType w:val="hybridMultilevel"/>
    <w:tmpl w:val="EF3453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261F1"/>
    <w:multiLevelType w:val="hybridMultilevel"/>
    <w:tmpl w:val="6E3C8E26"/>
    <w:lvl w:ilvl="0" w:tplc="BB0C528C">
      <w:start w:val="1"/>
      <w:numFmt w:val="upperLetter"/>
      <w:lvlText w:val="%1."/>
      <w:lvlJc w:val="left"/>
      <w:pPr>
        <w:ind w:left="360" w:hanging="360"/>
      </w:pPr>
      <w:rPr>
        <w:b/>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97A20"/>
    <w:multiLevelType w:val="hybridMultilevel"/>
    <w:tmpl w:val="D1A08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B48B3"/>
    <w:multiLevelType w:val="hybridMultilevel"/>
    <w:tmpl w:val="81A877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568A3"/>
    <w:multiLevelType w:val="hybridMultilevel"/>
    <w:tmpl w:val="B900D15A"/>
    <w:lvl w:ilvl="0" w:tplc="F51005DC">
      <w:start w:val="1"/>
      <w:numFmt w:val="upperLetter"/>
      <w:lvlText w:val="%1."/>
      <w:lvlJc w:val="left"/>
      <w:pPr>
        <w:ind w:left="360" w:hanging="360"/>
      </w:pPr>
      <w:rPr>
        <w:b/>
        <w:color w:val="632423" w:themeColor="accent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9"/>
  </w:num>
  <w:num w:numId="6">
    <w:abstractNumId w:val="2"/>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jUzNDEyMbewMDc1sTRW0lEKTi0uzszPAykwrAUAg4JsRSwAAAA="/>
  </w:docVars>
  <w:rsids>
    <w:rsidRoot w:val="00BC028E"/>
    <w:rsid w:val="0011138F"/>
    <w:rsid w:val="001519A6"/>
    <w:rsid w:val="00347ECE"/>
    <w:rsid w:val="00356DB6"/>
    <w:rsid w:val="0036329C"/>
    <w:rsid w:val="003867BD"/>
    <w:rsid w:val="00395917"/>
    <w:rsid w:val="004A550D"/>
    <w:rsid w:val="004D044E"/>
    <w:rsid w:val="005C16A7"/>
    <w:rsid w:val="00693A34"/>
    <w:rsid w:val="006D52BF"/>
    <w:rsid w:val="00723CCB"/>
    <w:rsid w:val="0075200E"/>
    <w:rsid w:val="00810C79"/>
    <w:rsid w:val="0083304B"/>
    <w:rsid w:val="008740D0"/>
    <w:rsid w:val="009C3FA3"/>
    <w:rsid w:val="009C6888"/>
    <w:rsid w:val="009E65AE"/>
    <w:rsid w:val="00A27EBB"/>
    <w:rsid w:val="00A9627D"/>
    <w:rsid w:val="00B228CB"/>
    <w:rsid w:val="00BA3A85"/>
    <w:rsid w:val="00BC028E"/>
    <w:rsid w:val="00C336B7"/>
    <w:rsid w:val="00C41776"/>
    <w:rsid w:val="00C4647C"/>
    <w:rsid w:val="00C64A2E"/>
    <w:rsid w:val="00CE04BE"/>
    <w:rsid w:val="00D629E2"/>
    <w:rsid w:val="00DE66B7"/>
    <w:rsid w:val="00E21EA7"/>
    <w:rsid w:val="00EC6354"/>
    <w:rsid w:val="00EE3B18"/>
    <w:rsid w:val="00F6583B"/>
    <w:rsid w:val="00F7551E"/>
    <w:rsid w:val="00FB72F0"/>
    <w:rsid w:val="00FB77CE"/>
    <w:rsid w:val="00FE5A92"/>
    <w:rsid w:val="00FF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72C6E72-DC1B-4D89-ADB4-14B19F17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8E"/>
    <w:pPr>
      <w:ind w:left="720"/>
      <w:contextualSpacing/>
    </w:pPr>
  </w:style>
  <w:style w:type="character" w:styleId="Hyperlink">
    <w:name w:val="Hyperlink"/>
    <w:basedOn w:val="DefaultParagraphFont"/>
    <w:uiPriority w:val="99"/>
    <w:unhideWhenUsed/>
    <w:rsid w:val="00874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dhs.gov/diro/legal/hsrb.ht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Bainbridge</dc:creator>
  <cp:keywords/>
  <dc:description/>
  <cp:lastModifiedBy>cames@my.gcu.edu</cp:lastModifiedBy>
  <cp:revision>2</cp:revision>
  <dcterms:created xsi:type="dcterms:W3CDTF">2016-12-07T19:57:00Z</dcterms:created>
  <dcterms:modified xsi:type="dcterms:W3CDTF">2016-12-07T19:57:00Z</dcterms:modified>
</cp:coreProperties>
</file>