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28" w:rsidRPr="00832F28" w:rsidRDefault="008C26F8" w:rsidP="00832F28">
      <w:pPr>
        <w:jc w:val="center"/>
        <w:rPr>
          <w:b/>
        </w:rPr>
      </w:pPr>
      <w:r w:rsidRPr="008C26F8">
        <w:rPr>
          <w:b/>
        </w:rPr>
        <w:t>CITI</w:t>
      </w:r>
      <w:r>
        <w:rPr>
          <w:b/>
        </w:rPr>
        <w:t xml:space="preserve"> Training Information</w:t>
      </w:r>
    </w:p>
    <w:p w:rsidR="00E31B84" w:rsidRDefault="00832F28">
      <w:r>
        <w:t xml:space="preserve">CITI training provides a </w:t>
      </w:r>
      <w:r w:rsidR="00A61830">
        <w:t>Social Behavioral Research for Students</w:t>
      </w:r>
      <w:r w:rsidR="00E31B84" w:rsidRPr="00E31B84">
        <w:t xml:space="preserve"> Course and a Responsible Conduct of Research</w:t>
      </w:r>
      <w:r w:rsidR="00A61830">
        <w:t xml:space="preserve"> for Social and Behavioral Science Doctoral Learners</w:t>
      </w:r>
      <w:r w:rsidR="00E31B84" w:rsidRPr="00E31B84">
        <w:t xml:space="preserve"> Course</w:t>
      </w:r>
      <w:r>
        <w:t xml:space="preserve"> (RCR)</w:t>
      </w:r>
      <w:r w:rsidR="00E31B84" w:rsidRPr="00E31B84">
        <w:t>, both focusing on research ethics and fundamentals of conducting research with human subjects.  A variety of topics are covered to help you design your study so that you are conducting ethical, safe</w:t>
      </w:r>
      <w:r w:rsidR="006E7F0D">
        <w:t>,</w:t>
      </w:r>
      <w:r w:rsidR="00E31B84" w:rsidRPr="00E31B84">
        <w:t xml:space="preserve"> and valid research.  </w:t>
      </w:r>
    </w:p>
    <w:p w:rsidR="000D55BE" w:rsidRDefault="00E31B84">
      <w:r w:rsidRPr="00E31B84">
        <w:t xml:space="preserve">CITI </w:t>
      </w:r>
      <w:r w:rsidR="00832F28">
        <w:t>training is a prerequisite of</w:t>
      </w:r>
      <w:r w:rsidRPr="00E31B84">
        <w:t xml:space="preserve"> </w:t>
      </w:r>
      <w:r w:rsidR="00832F28">
        <w:t xml:space="preserve">GCU </w:t>
      </w:r>
      <w:r w:rsidRPr="00E31B84">
        <w:t>IRB a</w:t>
      </w:r>
      <w:r w:rsidR="00832F28">
        <w:t>pproval</w:t>
      </w:r>
      <w:r w:rsidRPr="00E31B84">
        <w:t xml:space="preserve">. </w:t>
      </w:r>
      <w:r w:rsidR="00832F28">
        <w:t xml:space="preserve">IRB approval is required before conducting research of any kind. </w:t>
      </w:r>
      <w:r>
        <w:t xml:space="preserve">You </w:t>
      </w:r>
      <w:r w:rsidR="00832F28">
        <w:t xml:space="preserve">can take CITI training any time. CITI training consists of online modules that are self-paced. The modules take </w:t>
      </w:r>
      <w:r>
        <w:t>approximately 15 hours to complete</w:t>
      </w:r>
      <w:r w:rsidR="00832F28">
        <w:t>, and the</w:t>
      </w:r>
      <w:r>
        <w:t xml:space="preserve"> training is free to GCU doctoral learners</w:t>
      </w:r>
      <w:r w:rsidR="00DC14C0">
        <w:t xml:space="preserve"> and faculty</w:t>
      </w:r>
      <w:r>
        <w:t xml:space="preserve">. </w:t>
      </w:r>
    </w:p>
    <w:p w:rsidR="00DC14C0" w:rsidRDefault="000D55BE">
      <w:r>
        <w:t>When you complete the two</w:t>
      </w:r>
      <w:r w:rsidR="00832F28" w:rsidRPr="00E31B84">
        <w:t xml:space="preserve"> </w:t>
      </w:r>
      <w:r w:rsidR="00832F28">
        <w:t xml:space="preserve">CITI </w:t>
      </w:r>
      <w:r w:rsidR="00832F28" w:rsidRPr="00E31B84">
        <w:t>courses</w:t>
      </w:r>
      <w:r w:rsidR="00832F28">
        <w:t>,</w:t>
      </w:r>
      <w:r w:rsidR="00832F28" w:rsidRPr="00E31B84">
        <w:t xml:space="preserve"> you will have a certificate of completion </w:t>
      </w:r>
      <w:r w:rsidR="00832F28">
        <w:t>for ea</w:t>
      </w:r>
      <w:r>
        <w:t xml:space="preserve">ch course, </w:t>
      </w:r>
      <w:r w:rsidR="00832F28" w:rsidRPr="006E7F0D">
        <w:rPr>
          <w:b/>
        </w:rPr>
        <w:t>valid for 5 years.</w:t>
      </w:r>
      <w:r w:rsidR="00832F28">
        <w:t xml:space="preserve"> After you complete CITI training, k</w:t>
      </w:r>
      <w:r w:rsidR="00E31B84">
        <w:t xml:space="preserve">eep a copy of your </w:t>
      </w:r>
      <w:r w:rsidR="00832F28">
        <w:t xml:space="preserve">two </w:t>
      </w:r>
      <w:r w:rsidR="00E31B84">
        <w:t xml:space="preserve">CITI completion reports </w:t>
      </w:r>
      <w:r w:rsidR="00832F28">
        <w:t>(</w:t>
      </w:r>
      <w:r w:rsidR="00A61830">
        <w:t>Social Behavioral Research</w:t>
      </w:r>
      <w:r w:rsidR="00832F28">
        <w:t>, and RCR)</w:t>
      </w:r>
      <w:r w:rsidR="00DC14C0">
        <w:t>. The current IRB submission system, iRIS, will automatically pull in your CITI reports to your IRB application package; however, we suggest keeping a copy of the completion reports in your files.</w:t>
      </w:r>
    </w:p>
    <w:p w:rsidR="00E31B84" w:rsidRPr="00DC14C0" w:rsidRDefault="00E31B84">
      <w:r w:rsidRPr="000D55BE">
        <w:rPr>
          <w:b/>
        </w:rPr>
        <w:t>CITI Home Page</w:t>
      </w:r>
    </w:p>
    <w:p w:rsidR="00E31B84" w:rsidRDefault="00D37AB0">
      <w:hyperlink r:id="rId7" w:history="1">
        <w:r w:rsidR="00E31B84" w:rsidRPr="00A41CB2">
          <w:rPr>
            <w:rStyle w:val="Hyperlink"/>
          </w:rPr>
          <w:t>https://about.citiprogram.org/en/homepage/</w:t>
        </w:r>
      </w:hyperlink>
      <w:r w:rsidR="00E31B84">
        <w:t xml:space="preserve"> </w:t>
      </w:r>
    </w:p>
    <w:p w:rsidR="008C26F8" w:rsidRPr="008C26F8" w:rsidRDefault="008C26F8" w:rsidP="008C26F8">
      <w:pPr>
        <w:rPr>
          <w:b/>
        </w:rPr>
      </w:pPr>
      <w:r w:rsidRPr="008C26F8">
        <w:rPr>
          <w:b/>
        </w:rPr>
        <w:t>To register for CITI training:</w:t>
      </w:r>
    </w:p>
    <w:p w:rsidR="008C26F8" w:rsidRPr="008C26F8" w:rsidRDefault="008C26F8" w:rsidP="008C26F8">
      <w:r w:rsidRPr="008C26F8">
        <w:t xml:space="preserve">1. Go to </w:t>
      </w:r>
      <w:hyperlink r:id="rId8" w:history="1">
        <w:r w:rsidR="006E7F0D" w:rsidRPr="00852005">
          <w:rPr>
            <w:rStyle w:val="Hyperlink"/>
          </w:rPr>
          <w:t>www.citiprogram.org</w:t>
        </w:r>
      </w:hyperlink>
      <w:r w:rsidR="006E7F0D">
        <w:t xml:space="preserve"> </w:t>
      </w:r>
    </w:p>
    <w:p w:rsidR="008C26F8" w:rsidRPr="008C26F8" w:rsidRDefault="009200B6" w:rsidP="008C26F8">
      <w:r>
        <w:t>2. Click “Register</w:t>
      </w:r>
      <w:r w:rsidR="008C26F8" w:rsidRPr="008C26F8">
        <w:t>”</w:t>
      </w:r>
    </w:p>
    <w:p w:rsidR="008C26F8" w:rsidRPr="008C26F8" w:rsidRDefault="008C26F8" w:rsidP="008C26F8">
      <w:r w:rsidRPr="008C26F8">
        <w:t>3. Select Grand Canyon University from the list of “Participating Institutions”, leaving the other</w:t>
      </w:r>
      <w:r w:rsidR="000831BD">
        <w:t xml:space="preserve"> </w:t>
      </w:r>
      <w:r w:rsidRPr="008C26F8">
        <w:t xml:space="preserve">fields </w:t>
      </w:r>
      <w:r w:rsidRPr="008C26F8">
        <w:rPr>
          <w:b/>
          <w:bCs/>
        </w:rPr>
        <w:t>blank</w:t>
      </w:r>
      <w:r w:rsidRPr="008C26F8">
        <w:t>.</w:t>
      </w:r>
    </w:p>
    <w:p w:rsidR="008C26F8" w:rsidRDefault="008C26F8" w:rsidP="009E0B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70C1"/>
        </w:rPr>
      </w:pPr>
      <w:r w:rsidRPr="008C26F8">
        <w:t>4. Type in personal information. Enter your first and last names, verify your email address, and</w:t>
      </w:r>
      <w:r w:rsidR="000831BD">
        <w:t xml:space="preserve"> </w:t>
      </w:r>
      <w:r w:rsidRPr="008C26F8">
        <w:t>fill out gender and race section.</w:t>
      </w:r>
      <w:r w:rsidR="00580190">
        <w:t xml:space="preserve"> </w:t>
      </w:r>
      <w:r w:rsidR="00580190" w:rsidRPr="007E0883">
        <w:rPr>
          <w:rFonts w:cs="CIDFont+F2"/>
          <w:b/>
          <w:color w:val="0070C1"/>
        </w:rPr>
        <w:t>To ensure appropriate linkage with your IRB application, Please use your GCU email address not your personal email address.</w:t>
      </w:r>
    </w:p>
    <w:p w:rsidR="00A61830" w:rsidRPr="009E0BEC" w:rsidRDefault="00A61830" w:rsidP="009E0BEC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70C1"/>
        </w:rPr>
      </w:pPr>
    </w:p>
    <w:p w:rsidR="008C26F8" w:rsidRPr="008C26F8" w:rsidRDefault="008C26F8" w:rsidP="008C26F8">
      <w:r w:rsidRPr="008C26F8">
        <w:t>5. Create a username and password, and choose security questions.</w:t>
      </w:r>
    </w:p>
    <w:p w:rsidR="008C26F8" w:rsidRPr="008C26F8" w:rsidRDefault="008C26F8" w:rsidP="008C26F8">
      <w:r w:rsidRPr="008C26F8">
        <w:t xml:space="preserve">6. Select </w:t>
      </w:r>
      <w:r w:rsidR="006E7F0D">
        <w:t>“</w:t>
      </w:r>
      <w:r w:rsidRPr="008C26F8">
        <w:t>Yes</w:t>
      </w:r>
      <w:r w:rsidR="006E7F0D">
        <w:t>”</w:t>
      </w:r>
      <w:r w:rsidRPr="008C26F8">
        <w:t xml:space="preserve"> or </w:t>
      </w:r>
      <w:r w:rsidR="006E7F0D">
        <w:t>“</w:t>
      </w:r>
      <w:r w:rsidRPr="008C26F8">
        <w:t>No</w:t>
      </w:r>
      <w:r w:rsidR="006E7F0D">
        <w:t>”</w:t>
      </w:r>
      <w:r w:rsidRPr="008C26F8">
        <w:t xml:space="preserve"> for CME/CEU credits (*GCU students will typically select </w:t>
      </w:r>
      <w:r w:rsidRPr="008C26F8">
        <w:rPr>
          <w:b/>
          <w:bCs/>
        </w:rPr>
        <w:t xml:space="preserve">No </w:t>
      </w:r>
      <w:r w:rsidRPr="008C26F8">
        <w:t>unless</w:t>
      </w:r>
      <w:r w:rsidR="00DC14C0">
        <w:t xml:space="preserve"> </w:t>
      </w:r>
      <w:r w:rsidRPr="008C26F8">
        <w:t>Continuing Medical Education or Continuing Education credit is desired).</w:t>
      </w:r>
    </w:p>
    <w:p w:rsidR="008C26F8" w:rsidRPr="008C26F8" w:rsidRDefault="008C26F8" w:rsidP="009200B6">
      <w:pPr>
        <w:pStyle w:val="ListParagraph"/>
        <w:numPr>
          <w:ilvl w:val="0"/>
          <w:numId w:val="2"/>
        </w:numPr>
      </w:pPr>
      <w:r w:rsidRPr="008C26F8">
        <w:t xml:space="preserve">Select </w:t>
      </w:r>
      <w:r w:rsidR="00DC14C0">
        <w:t>“</w:t>
      </w:r>
      <w:r w:rsidRPr="008C26F8">
        <w:t>Yes</w:t>
      </w:r>
      <w:r w:rsidR="00DC14C0">
        <w:t>”</w:t>
      </w:r>
      <w:r w:rsidRPr="008C26F8">
        <w:t xml:space="preserve"> or </w:t>
      </w:r>
      <w:r w:rsidR="00DC14C0">
        <w:t>“</w:t>
      </w:r>
      <w:r w:rsidRPr="008C26F8">
        <w:t>No</w:t>
      </w:r>
      <w:r w:rsidR="00DC14C0">
        <w:t>”</w:t>
      </w:r>
      <w:r w:rsidRPr="008C26F8">
        <w:t xml:space="preserve"> for voluntarily completing a research survey.</w:t>
      </w:r>
    </w:p>
    <w:p w:rsidR="008C26F8" w:rsidRPr="008C26F8" w:rsidRDefault="008C26F8" w:rsidP="009200B6">
      <w:pPr>
        <w:pStyle w:val="ListParagraph"/>
        <w:numPr>
          <w:ilvl w:val="0"/>
          <w:numId w:val="2"/>
        </w:numPr>
      </w:pPr>
      <w:r w:rsidRPr="008C26F8">
        <w:t>Click “continue” to proceed to next step.</w:t>
      </w:r>
    </w:p>
    <w:p w:rsidR="008C26F8" w:rsidRPr="008C26F8" w:rsidRDefault="00A61830" w:rsidP="008C26F8">
      <w:r>
        <w:t>7</w:t>
      </w:r>
      <w:r w:rsidR="008C26F8" w:rsidRPr="008C26F8">
        <w:t xml:space="preserve">. Enter Learner Registration. Required fields </w:t>
      </w:r>
      <w:r w:rsidR="006E7F0D">
        <w:t xml:space="preserve">are marked by an asterisk (*). </w:t>
      </w:r>
    </w:p>
    <w:p w:rsidR="009200B6" w:rsidRPr="00CC30C3" w:rsidRDefault="009200B6" w:rsidP="009200B6">
      <w:pPr>
        <w:pStyle w:val="ListParagraph"/>
        <w:numPr>
          <w:ilvl w:val="0"/>
          <w:numId w:val="3"/>
        </w:numPr>
        <w:rPr>
          <w:b/>
          <w:bCs/>
          <w:color w:val="4472C4" w:themeColor="accent5"/>
        </w:rPr>
      </w:pPr>
      <w:r>
        <w:rPr>
          <w:b/>
          <w:bCs/>
        </w:rPr>
        <w:t xml:space="preserve">For Institutional Email Address, enter your </w:t>
      </w:r>
      <w:r w:rsidR="009A2E11">
        <w:rPr>
          <w:b/>
          <w:bCs/>
        </w:rPr>
        <w:t>GCU</w:t>
      </w:r>
      <w:r>
        <w:rPr>
          <w:b/>
          <w:bCs/>
        </w:rPr>
        <w:t xml:space="preserve"> email. Your </w:t>
      </w:r>
      <w:r w:rsidR="009A2E11">
        <w:rPr>
          <w:b/>
          <w:bCs/>
        </w:rPr>
        <w:t>GCU</w:t>
      </w:r>
      <w:r>
        <w:rPr>
          <w:b/>
          <w:bCs/>
        </w:rPr>
        <w:t xml:space="preserve"> email is your </w:t>
      </w:r>
      <w:hyperlink r:id="rId9" w:history="1">
        <w:r w:rsidR="009E0BEC" w:rsidRPr="0035333A">
          <w:rPr>
            <w:rStyle w:val="Hyperlink"/>
            <w:b/>
            <w:bCs/>
          </w:rPr>
          <w:t>username@my.gcu.edu</w:t>
        </w:r>
      </w:hyperlink>
      <w:r>
        <w:rPr>
          <w:b/>
          <w:bCs/>
        </w:rPr>
        <w:t xml:space="preserve">. If you are unsure what your email is, please contact Technical Support at support.gcu.edu. </w:t>
      </w:r>
      <w:r w:rsidRPr="007E0883">
        <w:rPr>
          <w:b/>
          <w:bCs/>
          <w:color w:val="0070C0"/>
        </w:rPr>
        <w:t xml:space="preserve">This step is critical in ensuring your CITI records are linked to your IRB application. </w:t>
      </w:r>
    </w:p>
    <w:p w:rsidR="009200B6" w:rsidRPr="009200B6" w:rsidRDefault="009200B6" w:rsidP="009200B6">
      <w:pPr>
        <w:pStyle w:val="ListParagraph"/>
        <w:numPr>
          <w:ilvl w:val="0"/>
          <w:numId w:val="3"/>
        </w:numPr>
        <w:rPr>
          <w:b/>
          <w:bCs/>
        </w:rPr>
      </w:pPr>
      <w:r w:rsidRPr="008C26F8">
        <w:lastRenderedPageBreak/>
        <w:t>If you do not know</w:t>
      </w:r>
      <w:r>
        <w:t xml:space="preserve"> </w:t>
      </w:r>
      <w:r w:rsidRPr="008C26F8">
        <w:t>your St</w:t>
      </w:r>
      <w:r>
        <w:t>udent ID number please enter 0 or contact Technical Support for assistance.</w:t>
      </w:r>
    </w:p>
    <w:p w:rsidR="009607DB" w:rsidRPr="009200B6" w:rsidRDefault="008C26F8" w:rsidP="009200B6">
      <w:pPr>
        <w:pStyle w:val="ListParagraph"/>
        <w:numPr>
          <w:ilvl w:val="0"/>
          <w:numId w:val="3"/>
        </w:numPr>
        <w:rPr>
          <w:b/>
          <w:bCs/>
        </w:rPr>
      </w:pPr>
      <w:r w:rsidRPr="008C26F8">
        <w:t xml:space="preserve">For </w:t>
      </w:r>
      <w:r w:rsidRPr="009200B6">
        <w:rPr>
          <w:i/>
          <w:iCs/>
        </w:rPr>
        <w:t xml:space="preserve">*Role in Human Subjects Research, </w:t>
      </w:r>
      <w:r w:rsidRPr="008C26F8">
        <w:t xml:space="preserve">select </w:t>
      </w:r>
      <w:r w:rsidRPr="009200B6">
        <w:rPr>
          <w:b/>
          <w:bCs/>
        </w:rPr>
        <w:t>Student Researcher – Graduate level</w:t>
      </w:r>
    </w:p>
    <w:p w:rsidR="00C6142F" w:rsidRPr="00C6142F" w:rsidRDefault="008C26F8" w:rsidP="008C26F8">
      <w:pPr>
        <w:pStyle w:val="ListParagraph"/>
        <w:numPr>
          <w:ilvl w:val="0"/>
          <w:numId w:val="3"/>
        </w:numPr>
      </w:pPr>
      <w:r w:rsidRPr="008C26F8">
        <w:t xml:space="preserve">For </w:t>
      </w:r>
      <w:r w:rsidRPr="00C6142F">
        <w:rPr>
          <w:i/>
          <w:iCs/>
        </w:rPr>
        <w:t xml:space="preserve">*Which course do you plan to take? </w:t>
      </w:r>
      <w:r w:rsidRPr="008C26F8">
        <w:t xml:space="preserve">Select </w:t>
      </w:r>
      <w:r w:rsidRPr="00C6142F">
        <w:rPr>
          <w:b/>
          <w:bCs/>
        </w:rPr>
        <w:t>Social and</w:t>
      </w:r>
      <w:r w:rsidR="00C6142F" w:rsidRPr="00C6142F">
        <w:rPr>
          <w:b/>
          <w:bCs/>
        </w:rPr>
        <w:t xml:space="preserve"> </w:t>
      </w:r>
      <w:r w:rsidR="006E7F0D" w:rsidRPr="00C6142F">
        <w:rPr>
          <w:b/>
          <w:bCs/>
        </w:rPr>
        <w:t xml:space="preserve">Behavioral </w:t>
      </w:r>
      <w:r w:rsidR="00A61830">
        <w:rPr>
          <w:b/>
          <w:bCs/>
        </w:rPr>
        <w:t>Research for students</w:t>
      </w:r>
      <w:r w:rsidR="006E7F0D" w:rsidRPr="00C6142F">
        <w:rPr>
          <w:b/>
          <w:bCs/>
        </w:rPr>
        <w:t xml:space="preserve">. </w:t>
      </w:r>
    </w:p>
    <w:p w:rsidR="008C26F8" w:rsidRDefault="00C6142F" w:rsidP="008C26F8">
      <w:pPr>
        <w:pStyle w:val="ListParagraph"/>
        <w:numPr>
          <w:ilvl w:val="0"/>
          <w:numId w:val="3"/>
        </w:numPr>
      </w:pPr>
      <w:r>
        <w:rPr>
          <w:bCs/>
        </w:rPr>
        <w:t>Complete</w:t>
      </w:r>
      <w:r w:rsidR="008C26F8" w:rsidRPr="008C26F8">
        <w:t xml:space="preserve"> the remaining fields indicated as required by the </w:t>
      </w:r>
      <w:r w:rsidR="008C26F8" w:rsidRPr="00C6142F">
        <w:rPr>
          <w:b/>
          <w:bCs/>
        </w:rPr>
        <w:t>*</w:t>
      </w:r>
      <w:r w:rsidR="008C26F8" w:rsidRPr="008C26F8">
        <w:t>Symbol</w:t>
      </w:r>
      <w:r w:rsidR="008C26F8">
        <w:t>.</w:t>
      </w:r>
    </w:p>
    <w:p w:rsidR="008C26F8" w:rsidRDefault="00A61830" w:rsidP="00A61830">
      <w:r>
        <w:t>8</w:t>
      </w:r>
      <w:r w:rsidR="008C26F8">
        <w:t>. Click “continue” to proceed to Select Curriculum Section</w:t>
      </w:r>
    </w:p>
    <w:p w:rsidR="008C26F8" w:rsidRDefault="008C26F8" w:rsidP="00C6142F">
      <w:pPr>
        <w:pStyle w:val="ListParagraph"/>
        <w:numPr>
          <w:ilvl w:val="0"/>
          <w:numId w:val="4"/>
        </w:numPr>
      </w:pPr>
      <w:r>
        <w:t xml:space="preserve">Question #1 ALL LEARNERS MUST select “Yes, I am a </w:t>
      </w:r>
      <w:r w:rsidR="000831BD">
        <w:t xml:space="preserve">student conducting no more than </w:t>
      </w:r>
      <w:r w:rsidR="006E7F0D">
        <w:t xml:space="preserve">minimal risk research”. This indicated </w:t>
      </w:r>
      <w:r>
        <w:t>whether the study falls under Exempt, Expedited, or Full</w:t>
      </w:r>
      <w:r w:rsidR="00DC14C0">
        <w:t xml:space="preserve"> </w:t>
      </w:r>
      <w:r>
        <w:t>Review.</w:t>
      </w:r>
    </w:p>
    <w:p w:rsidR="008C26F8" w:rsidRPr="00C6142F" w:rsidRDefault="008C26F8" w:rsidP="00C6142F">
      <w:pPr>
        <w:pStyle w:val="ListParagraph"/>
        <w:numPr>
          <w:ilvl w:val="0"/>
          <w:numId w:val="4"/>
        </w:numPr>
        <w:rPr>
          <w:b/>
          <w:bCs/>
        </w:rPr>
      </w:pPr>
      <w:r w:rsidRPr="008C26F8">
        <w:t>Question #2 select “Yes,</w:t>
      </w:r>
      <w:r w:rsidR="00DC14C0">
        <w:t>”</w:t>
      </w:r>
      <w:r w:rsidRPr="008C26F8">
        <w:t xml:space="preserve"> I am required to complete the </w:t>
      </w:r>
      <w:r w:rsidRPr="00C6142F">
        <w:rPr>
          <w:b/>
          <w:bCs/>
        </w:rPr>
        <w:t>RCR for Social and Behavioral</w:t>
      </w:r>
      <w:r w:rsidR="00A61830">
        <w:rPr>
          <w:b/>
          <w:bCs/>
        </w:rPr>
        <w:t xml:space="preserve"> Science Doctoral Learners</w:t>
      </w:r>
    </w:p>
    <w:p w:rsidR="008C26F8" w:rsidRPr="008C26F8" w:rsidRDefault="00A61830" w:rsidP="008C26F8">
      <w:r>
        <w:t>9</w:t>
      </w:r>
      <w:r w:rsidR="008C26F8" w:rsidRPr="008C26F8">
        <w:t>. Click “Complete Registration” then click “Finalize registration”. Click on drop down menu next</w:t>
      </w:r>
      <w:r w:rsidR="000831BD">
        <w:t xml:space="preserve"> </w:t>
      </w:r>
      <w:r w:rsidR="008C26F8" w:rsidRPr="008C26F8">
        <w:t>to Grand Canyon University Courses.</w:t>
      </w:r>
    </w:p>
    <w:p w:rsidR="008C26F8" w:rsidRPr="008C26F8" w:rsidRDefault="00A61830" w:rsidP="008C26F8">
      <w:r>
        <w:t>10</w:t>
      </w:r>
      <w:r w:rsidR="008C26F8" w:rsidRPr="008C26F8">
        <w:t>. You will be enrolled in two courses:</w:t>
      </w:r>
    </w:p>
    <w:p w:rsidR="008C26F8" w:rsidRPr="008C26F8" w:rsidRDefault="008C26F8" w:rsidP="008C26F8">
      <w:r w:rsidRPr="008C26F8">
        <w:rPr>
          <w:rFonts w:hint="eastAsia"/>
        </w:rPr>
        <w:t></w:t>
      </w:r>
      <w:r w:rsidRPr="008C26F8">
        <w:t xml:space="preserve"> </w:t>
      </w:r>
      <w:r w:rsidRPr="008C26F8">
        <w:rPr>
          <w:b/>
          <w:bCs/>
        </w:rPr>
        <w:t xml:space="preserve">RCR FOR SOCIAL AND BEHAVIORAL SCIENCE DOCTORAL LEARNERS. </w:t>
      </w:r>
      <w:r w:rsidRPr="008C26F8">
        <w:t>To</w:t>
      </w:r>
      <w:r w:rsidR="000831BD">
        <w:t xml:space="preserve"> </w:t>
      </w:r>
      <w:r w:rsidRPr="008C26F8">
        <w:t>pass this</w:t>
      </w:r>
      <w:r w:rsidR="00A61830">
        <w:t xml:space="preserve"> course you must complete the 5</w:t>
      </w:r>
      <w:r w:rsidRPr="008C26F8">
        <w:t xml:space="preserve"> required modules.</w:t>
      </w:r>
    </w:p>
    <w:p w:rsidR="008C26F8" w:rsidRPr="008C26F8" w:rsidRDefault="008C26F8" w:rsidP="008C26F8">
      <w:r w:rsidRPr="008C26F8">
        <w:rPr>
          <w:rFonts w:hint="eastAsia"/>
        </w:rPr>
        <w:t></w:t>
      </w:r>
      <w:r w:rsidRPr="008C26F8">
        <w:t xml:space="preserve"> </w:t>
      </w:r>
      <w:r w:rsidR="00A61830">
        <w:rPr>
          <w:b/>
          <w:bCs/>
        </w:rPr>
        <w:t xml:space="preserve">SOCIAL </w:t>
      </w:r>
      <w:r w:rsidRPr="008C26F8">
        <w:rPr>
          <w:b/>
          <w:bCs/>
        </w:rPr>
        <w:t xml:space="preserve">BEHAVIORAL RESEARCH </w:t>
      </w:r>
      <w:r w:rsidR="00A61830">
        <w:rPr>
          <w:b/>
          <w:bCs/>
        </w:rPr>
        <w:t xml:space="preserve">FOR STUDENTS </w:t>
      </w:r>
      <w:r w:rsidRPr="008C26F8">
        <w:rPr>
          <w:b/>
          <w:bCs/>
        </w:rPr>
        <w:t xml:space="preserve">(Basic Course). </w:t>
      </w:r>
      <w:r w:rsidRPr="008C26F8">
        <w:t>To pass this</w:t>
      </w:r>
      <w:r w:rsidR="000831BD">
        <w:t xml:space="preserve"> </w:t>
      </w:r>
      <w:r w:rsidR="00A61830">
        <w:t>course you must complete all 19</w:t>
      </w:r>
      <w:r w:rsidRPr="008C26F8">
        <w:t xml:space="preserve"> required modules.</w:t>
      </w:r>
    </w:p>
    <w:p w:rsidR="008C26F8" w:rsidRDefault="006E4935" w:rsidP="008C26F8">
      <w:r>
        <w:t>11</w:t>
      </w:r>
      <w:r w:rsidR="008C26F8" w:rsidRPr="008C26F8">
        <w:t>. The following screen will appear once you log in (see screen shot below).</w:t>
      </w:r>
    </w:p>
    <w:p w:rsidR="008C26F8" w:rsidRDefault="00873EE3" w:rsidP="00873EE3">
      <w:pPr>
        <w:jc w:val="center"/>
      </w:pPr>
      <w:r>
        <w:rPr>
          <w:noProof/>
        </w:rPr>
        <w:drawing>
          <wp:inline distT="0" distB="0" distL="0" distR="0" wp14:anchorId="7EAEED33" wp14:editId="205CE3E3">
            <wp:extent cx="5838825" cy="251079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6F8" w:rsidRPr="000831BD" w:rsidRDefault="006E4935" w:rsidP="008C26F8">
      <w:pPr>
        <w:rPr>
          <w:b/>
          <w:bCs/>
        </w:rPr>
      </w:pPr>
      <w:r>
        <w:t>12</w:t>
      </w:r>
      <w:r w:rsidR="008C26F8" w:rsidRPr="008C26F8">
        <w:t xml:space="preserve">. Select the title </w:t>
      </w:r>
      <w:r w:rsidR="008C26F8" w:rsidRPr="008C26F8">
        <w:rPr>
          <w:b/>
          <w:bCs/>
        </w:rPr>
        <w:t>RCR FOR SOCIAL AND BEHAVIORAL SCIENCE DOCTORAL LEARNERS,</w:t>
      </w:r>
      <w:r w:rsidR="000831BD">
        <w:rPr>
          <w:b/>
          <w:bCs/>
        </w:rPr>
        <w:t xml:space="preserve"> </w:t>
      </w:r>
      <w:r w:rsidR="008C26F8" w:rsidRPr="008C26F8">
        <w:t xml:space="preserve">to start course. Click on </w:t>
      </w:r>
      <w:r w:rsidR="008C26F8" w:rsidRPr="008C26F8">
        <w:rPr>
          <w:b/>
          <w:bCs/>
        </w:rPr>
        <w:t xml:space="preserve">The Integrity Assurance Statement </w:t>
      </w:r>
      <w:r w:rsidR="008C26F8" w:rsidRPr="008C26F8">
        <w:t>before beginning the course.</w:t>
      </w:r>
    </w:p>
    <w:p w:rsidR="008C26F8" w:rsidRPr="008C26F8" w:rsidRDefault="008C26F8" w:rsidP="008C26F8">
      <w:r w:rsidRPr="008C26F8">
        <w:t>After reading and signing the Integrity Assurance Statement access is granted to complete</w:t>
      </w:r>
      <w:r w:rsidR="000831BD">
        <w:t xml:space="preserve"> </w:t>
      </w:r>
      <w:r w:rsidR="00A61830">
        <w:t xml:space="preserve">the 5 </w:t>
      </w:r>
      <w:r w:rsidRPr="008C26F8">
        <w:t>required modules. Note: After you have started the course, you can complete the</w:t>
      </w:r>
      <w:r w:rsidR="000831BD">
        <w:t xml:space="preserve"> </w:t>
      </w:r>
      <w:r w:rsidRPr="008C26F8">
        <w:t>modules at your own pace by logging back in to access course(s). You do not have to</w:t>
      </w:r>
      <w:r w:rsidR="000831BD">
        <w:t xml:space="preserve"> </w:t>
      </w:r>
      <w:r w:rsidRPr="008C26F8">
        <w:t>complete all modules in the course at one time.</w:t>
      </w:r>
    </w:p>
    <w:p w:rsidR="008C26F8" w:rsidRPr="000831BD" w:rsidRDefault="006E4935" w:rsidP="008C26F8">
      <w:pPr>
        <w:rPr>
          <w:b/>
          <w:bCs/>
        </w:rPr>
      </w:pPr>
      <w:r>
        <w:lastRenderedPageBreak/>
        <w:t>13</w:t>
      </w:r>
      <w:r w:rsidR="008C26F8" w:rsidRPr="008C26F8">
        <w:t xml:space="preserve">. Then select the title </w:t>
      </w:r>
      <w:r w:rsidR="00A61830">
        <w:rPr>
          <w:b/>
          <w:bCs/>
        </w:rPr>
        <w:t xml:space="preserve">SOCIAL </w:t>
      </w:r>
      <w:r w:rsidR="008C26F8" w:rsidRPr="008C26F8">
        <w:rPr>
          <w:b/>
          <w:bCs/>
        </w:rPr>
        <w:t>BEHAVIORAL RESEARCH</w:t>
      </w:r>
      <w:r w:rsidR="00A61830">
        <w:rPr>
          <w:b/>
          <w:bCs/>
        </w:rPr>
        <w:t xml:space="preserve"> FOR STUDENTS</w:t>
      </w:r>
      <w:r w:rsidR="008C26F8" w:rsidRPr="008C26F8">
        <w:rPr>
          <w:b/>
          <w:bCs/>
        </w:rPr>
        <w:t xml:space="preserve"> to start next</w:t>
      </w:r>
      <w:r w:rsidR="000831BD">
        <w:rPr>
          <w:b/>
          <w:bCs/>
        </w:rPr>
        <w:t xml:space="preserve"> </w:t>
      </w:r>
      <w:r w:rsidR="008C26F8" w:rsidRPr="008C26F8">
        <w:rPr>
          <w:b/>
          <w:bCs/>
        </w:rPr>
        <w:t xml:space="preserve">course. </w:t>
      </w:r>
      <w:r w:rsidR="008C26F8" w:rsidRPr="008C26F8">
        <w:t xml:space="preserve">Click on </w:t>
      </w:r>
      <w:r w:rsidR="008C26F8" w:rsidRPr="008C26F8">
        <w:rPr>
          <w:b/>
          <w:bCs/>
        </w:rPr>
        <w:t xml:space="preserve">The Integrity Assurance Statement </w:t>
      </w:r>
      <w:r w:rsidR="008C26F8" w:rsidRPr="008C26F8">
        <w:t>before beginning the course. After</w:t>
      </w:r>
      <w:r w:rsidR="000831BD">
        <w:rPr>
          <w:b/>
          <w:bCs/>
        </w:rPr>
        <w:t xml:space="preserve"> </w:t>
      </w:r>
      <w:r w:rsidR="008C26F8" w:rsidRPr="008C26F8">
        <w:t>reading and signing the Integrity Assurance Statement access is granted to complete the</w:t>
      </w:r>
      <w:r w:rsidR="000831BD">
        <w:rPr>
          <w:b/>
          <w:bCs/>
        </w:rPr>
        <w:t xml:space="preserve"> </w:t>
      </w:r>
      <w:r w:rsidR="00A61830">
        <w:t>nineteen (19</w:t>
      </w:r>
      <w:r w:rsidR="008C26F8" w:rsidRPr="008C26F8">
        <w:t>) required modules. Note: After you have started the course you can complete</w:t>
      </w:r>
      <w:r w:rsidR="000831BD">
        <w:rPr>
          <w:b/>
          <w:bCs/>
        </w:rPr>
        <w:t xml:space="preserve"> </w:t>
      </w:r>
      <w:r w:rsidR="008C26F8" w:rsidRPr="008C26F8">
        <w:t>the modules at your own pace by logging back in to access course(s). You do not have to</w:t>
      </w:r>
      <w:r w:rsidR="000831BD">
        <w:rPr>
          <w:b/>
          <w:bCs/>
        </w:rPr>
        <w:t xml:space="preserve"> </w:t>
      </w:r>
      <w:r w:rsidR="008C26F8" w:rsidRPr="008C26F8">
        <w:t>complete all modules in the course at one time.</w:t>
      </w:r>
    </w:p>
    <w:sectPr w:rsidR="008C26F8" w:rsidRPr="000831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B66" w:rsidRDefault="006B7B66" w:rsidP="00E65665">
      <w:pPr>
        <w:spacing w:after="0" w:line="240" w:lineRule="auto"/>
      </w:pPr>
      <w:r>
        <w:separator/>
      </w:r>
    </w:p>
  </w:endnote>
  <w:endnote w:type="continuationSeparator" w:id="0">
    <w:p w:rsidR="006B7B66" w:rsidRDefault="006B7B66" w:rsidP="00E65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B0" w:rsidRDefault="00D3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665" w:rsidRDefault="00D37AB0">
    <w:pPr>
      <w:pStyle w:val="Footer"/>
    </w:pPr>
    <w:r>
      <w:t xml:space="preserve">Updated </w:t>
    </w:r>
    <w:r>
      <w:t>09.27</w:t>
    </w:r>
    <w:bookmarkStart w:id="0" w:name="_GoBack"/>
    <w:bookmarkEnd w:id="0"/>
    <w:r w:rsidR="00C36492">
      <w:t>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B0" w:rsidRDefault="00D37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B66" w:rsidRDefault="006B7B66" w:rsidP="00E65665">
      <w:pPr>
        <w:spacing w:after="0" w:line="240" w:lineRule="auto"/>
      </w:pPr>
      <w:r>
        <w:separator/>
      </w:r>
    </w:p>
  </w:footnote>
  <w:footnote w:type="continuationSeparator" w:id="0">
    <w:p w:rsidR="006B7B66" w:rsidRDefault="006B7B66" w:rsidP="00E65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B0" w:rsidRDefault="00D37A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B0" w:rsidRDefault="00D37A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B0" w:rsidRDefault="00D37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37B2"/>
    <w:multiLevelType w:val="hybridMultilevel"/>
    <w:tmpl w:val="F30E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B21B8"/>
    <w:multiLevelType w:val="hybridMultilevel"/>
    <w:tmpl w:val="75360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0057A"/>
    <w:multiLevelType w:val="hybridMultilevel"/>
    <w:tmpl w:val="2FE2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5B7B"/>
    <w:multiLevelType w:val="hybridMultilevel"/>
    <w:tmpl w:val="877A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37754"/>
    <w:multiLevelType w:val="hybridMultilevel"/>
    <w:tmpl w:val="458C8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wMDY2MjM3MbQwMjJS0lEKTi0uzszPAykwrAUAZqJV1SwAAAA="/>
  </w:docVars>
  <w:rsids>
    <w:rsidRoot w:val="008C26F8"/>
    <w:rsid w:val="000831BD"/>
    <w:rsid w:val="000D55BE"/>
    <w:rsid w:val="00580190"/>
    <w:rsid w:val="00606E96"/>
    <w:rsid w:val="00653050"/>
    <w:rsid w:val="006B7B66"/>
    <w:rsid w:val="006E4935"/>
    <w:rsid w:val="006E7F0D"/>
    <w:rsid w:val="007E0883"/>
    <w:rsid w:val="00832F28"/>
    <w:rsid w:val="00873EE3"/>
    <w:rsid w:val="008C26F8"/>
    <w:rsid w:val="008D36D2"/>
    <w:rsid w:val="009200B6"/>
    <w:rsid w:val="009607DB"/>
    <w:rsid w:val="009A2C5A"/>
    <w:rsid w:val="009A2E11"/>
    <w:rsid w:val="009E0BEC"/>
    <w:rsid w:val="00A61830"/>
    <w:rsid w:val="00C36492"/>
    <w:rsid w:val="00C6142F"/>
    <w:rsid w:val="00CC30C3"/>
    <w:rsid w:val="00D21904"/>
    <w:rsid w:val="00D37AB0"/>
    <w:rsid w:val="00DA1DEB"/>
    <w:rsid w:val="00DC14C0"/>
    <w:rsid w:val="00E31B84"/>
    <w:rsid w:val="00E65665"/>
    <w:rsid w:val="00ED57EB"/>
    <w:rsid w:val="00F54729"/>
    <w:rsid w:val="00FD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828F4-E65A-4489-B0E7-3AF5938E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6F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1B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5665"/>
  </w:style>
  <w:style w:type="paragraph" w:styleId="Footer">
    <w:name w:val="footer"/>
    <w:basedOn w:val="Normal"/>
    <w:link w:val="FooterChar"/>
    <w:uiPriority w:val="99"/>
    <w:unhideWhenUsed/>
    <w:rsid w:val="00E65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665"/>
  </w:style>
  <w:style w:type="paragraph" w:styleId="ListParagraph">
    <w:name w:val="List Paragraph"/>
    <w:basedOn w:val="Normal"/>
    <w:uiPriority w:val="34"/>
    <w:qFormat/>
    <w:rsid w:val="0092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iprogram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bout.citiprogram.org/en/homepage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username@my.gcu.ed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Ames</dc:creator>
  <cp:keywords/>
  <dc:description/>
  <cp:lastModifiedBy>Ramya Turaga</cp:lastModifiedBy>
  <cp:revision>2</cp:revision>
  <dcterms:created xsi:type="dcterms:W3CDTF">2019-09-30T18:44:00Z</dcterms:created>
  <dcterms:modified xsi:type="dcterms:W3CDTF">2019-09-30T18:44:00Z</dcterms:modified>
</cp:coreProperties>
</file>